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BA651" w14:textId="77777777" w:rsidR="008309D6" w:rsidRPr="003D1AE8" w:rsidRDefault="008309D6" w:rsidP="008309D6">
      <w:pPr>
        <w:ind w:right="90"/>
        <w:contextualSpacing/>
        <w:jc w:val="center"/>
        <w:rPr>
          <w:rFonts w:ascii="Times New Roman" w:hAnsi="Times New Roman" w:cs="Times New Roman"/>
          <w:b/>
          <w:lang w:val="sq-AL"/>
        </w:rPr>
      </w:pPr>
      <w:bookmarkStart w:id="0" w:name="_GoBack"/>
      <w:bookmarkEnd w:id="0"/>
      <w:r w:rsidRPr="003D1AE8">
        <w:rPr>
          <w:rFonts w:ascii="Times New Roman" w:hAnsi="Times New Roman" w:cs="Times New Roman"/>
          <w:b/>
          <w:noProof/>
        </w:rPr>
        <w:drawing>
          <wp:inline distT="0" distB="0" distL="0" distR="0" wp14:anchorId="18636A0F" wp14:editId="38E87BAB">
            <wp:extent cx="641350" cy="7162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340A" w14:textId="77777777" w:rsidR="008309D6" w:rsidRPr="003D1AE8" w:rsidRDefault="008309D6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REPUBLIKA E SHQIPËRISË</w:t>
      </w:r>
    </w:p>
    <w:p w14:paraId="53B12977" w14:textId="77777777" w:rsidR="008309D6" w:rsidRPr="003D1AE8" w:rsidRDefault="008309D6" w:rsidP="00861D62">
      <w:pPr>
        <w:ind w:right="90"/>
        <w:contextualSpacing/>
        <w:jc w:val="center"/>
        <w:outlineLvl w:val="0"/>
        <w:rPr>
          <w:rFonts w:ascii="Times New Roman" w:hAnsi="Times New Roman" w:cs="Times New Roman"/>
          <w:b/>
          <w:spacing w:val="4"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KUVENDI</w:t>
      </w:r>
    </w:p>
    <w:p w14:paraId="1D36B513" w14:textId="77777777" w:rsidR="008309D6" w:rsidRPr="003D1AE8" w:rsidRDefault="008309D6" w:rsidP="008309D6">
      <w:pPr>
        <w:ind w:right="90"/>
        <w:contextualSpacing/>
        <w:jc w:val="center"/>
        <w:rPr>
          <w:rFonts w:ascii="Times New Roman" w:hAnsi="Times New Roman" w:cs="Times New Roman"/>
          <w:b/>
          <w:lang w:val="sq-AL"/>
        </w:rPr>
      </w:pPr>
    </w:p>
    <w:p w14:paraId="56CD50D3" w14:textId="77777777" w:rsidR="008309D6" w:rsidRPr="003D1AE8" w:rsidRDefault="008309D6" w:rsidP="008309D6">
      <w:pPr>
        <w:ind w:right="90"/>
        <w:contextualSpacing/>
        <w:jc w:val="center"/>
        <w:rPr>
          <w:rFonts w:ascii="Times New Roman" w:hAnsi="Times New Roman" w:cs="Times New Roman"/>
          <w:b/>
          <w:lang w:val="sq-AL"/>
        </w:rPr>
      </w:pPr>
    </w:p>
    <w:p w14:paraId="1DA28DF7" w14:textId="18AED5BA" w:rsidR="008309D6" w:rsidRPr="003D1AE8" w:rsidRDefault="002330A3" w:rsidP="00861D62">
      <w:pPr>
        <w:ind w:right="90"/>
        <w:contextualSpacing/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PROJEKT</w:t>
      </w:r>
      <w:r w:rsidR="008309D6" w:rsidRPr="003D1AE8">
        <w:rPr>
          <w:rFonts w:ascii="Times New Roman" w:hAnsi="Times New Roman" w:cs="Times New Roman"/>
          <w:b/>
          <w:lang w:val="sq-AL"/>
        </w:rPr>
        <w:t xml:space="preserve">LIGJ </w:t>
      </w:r>
    </w:p>
    <w:p w14:paraId="064A105F" w14:textId="77777777" w:rsidR="002330A3" w:rsidRPr="003D1AE8" w:rsidRDefault="002330A3" w:rsidP="00861D62">
      <w:pPr>
        <w:ind w:right="90"/>
        <w:contextualSpacing/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574CEFD2" w14:textId="6262D125" w:rsidR="008309D6" w:rsidRPr="003D1AE8" w:rsidRDefault="0067032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NR. ___/2018</w:t>
      </w:r>
      <w:r w:rsidR="002330A3" w:rsidRPr="003D1AE8">
        <w:rPr>
          <w:rFonts w:ascii="Times New Roman" w:hAnsi="Times New Roman" w:cs="Times New Roman"/>
          <w:b/>
          <w:lang w:val="sq-AL"/>
        </w:rPr>
        <w:t xml:space="preserve"> </w:t>
      </w:r>
    </w:p>
    <w:p w14:paraId="3D9934DD" w14:textId="77777777" w:rsidR="008309D6" w:rsidRPr="003D1AE8" w:rsidRDefault="008309D6" w:rsidP="00830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398DE7E3" w14:textId="77777777" w:rsidR="008429E3" w:rsidRPr="003D1AE8" w:rsidRDefault="008429E3" w:rsidP="00861D62">
      <w:pPr>
        <w:jc w:val="center"/>
        <w:outlineLvl w:val="0"/>
        <w:rPr>
          <w:rFonts w:ascii="Times New Roman" w:eastAsia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“</w:t>
      </w:r>
      <w:r w:rsidRPr="003D1AE8">
        <w:rPr>
          <w:rFonts w:ascii="Times New Roman" w:eastAsia="Times New Roman" w:hAnsi="Times New Roman" w:cs="Times New Roman"/>
          <w:b/>
          <w:lang w:val="sq-AL"/>
        </w:rPr>
        <w:t xml:space="preserve">PËR </w:t>
      </w:r>
    </w:p>
    <w:p w14:paraId="3EC8F2D5" w14:textId="3B546EBC" w:rsidR="008429E3" w:rsidRPr="003D1AE8" w:rsidRDefault="008429E3" w:rsidP="00861D62">
      <w:pPr>
        <w:jc w:val="center"/>
        <w:outlineLvl w:val="0"/>
        <w:rPr>
          <w:rFonts w:ascii="Times New Roman" w:eastAsia="Times New Roman" w:hAnsi="Times New Roman" w:cs="Times New Roman"/>
          <w:b/>
          <w:lang w:val="sq-AL"/>
        </w:rPr>
      </w:pPr>
      <w:r w:rsidRPr="003D1AE8">
        <w:rPr>
          <w:rFonts w:ascii="Times New Roman" w:eastAsia="Times New Roman" w:hAnsi="Times New Roman" w:cs="Times New Roman"/>
          <w:b/>
          <w:lang w:val="sq-AL"/>
        </w:rPr>
        <w:t>KORPORAT</w:t>
      </w:r>
      <w:r w:rsidR="009C33C8" w:rsidRPr="003D1AE8">
        <w:rPr>
          <w:rFonts w:ascii="Times New Roman" w:eastAsia="Times New Roman" w:hAnsi="Times New Roman" w:cs="Times New Roman"/>
          <w:b/>
          <w:lang w:val="sq-AL"/>
        </w:rPr>
        <w:t>Ë</w:t>
      </w:r>
      <w:r w:rsidR="007E0D99" w:rsidRPr="003D1AE8">
        <w:rPr>
          <w:rFonts w:ascii="Times New Roman" w:eastAsia="Times New Roman" w:hAnsi="Times New Roman" w:cs="Times New Roman"/>
          <w:b/>
          <w:lang w:val="sq-AL"/>
        </w:rPr>
        <w:t xml:space="preserve">N E </w:t>
      </w:r>
      <w:r w:rsidRPr="003D1AE8">
        <w:rPr>
          <w:rFonts w:ascii="Times New Roman" w:eastAsia="Times New Roman" w:hAnsi="Times New Roman" w:cs="Times New Roman"/>
          <w:b/>
          <w:lang w:val="sq-AL"/>
        </w:rPr>
        <w:t>INVESTIMEVE SHQIPTARE”</w:t>
      </w:r>
    </w:p>
    <w:p w14:paraId="0F46D824" w14:textId="77777777" w:rsidR="006D279B" w:rsidRPr="003D1AE8" w:rsidRDefault="006D279B" w:rsidP="00861D62">
      <w:pPr>
        <w:jc w:val="center"/>
        <w:outlineLvl w:val="0"/>
        <w:rPr>
          <w:rFonts w:ascii="Times New Roman" w:eastAsia="Times New Roman" w:hAnsi="Times New Roman" w:cs="Times New Roman"/>
          <w:b/>
          <w:lang w:val="sq-AL"/>
        </w:rPr>
      </w:pPr>
    </w:p>
    <w:p w14:paraId="77CF46F0" w14:textId="77777777" w:rsidR="008309D6" w:rsidRPr="003D1AE8" w:rsidRDefault="008309D6" w:rsidP="006D279B">
      <w:pPr>
        <w:autoSpaceDE w:val="0"/>
        <w:autoSpaceDN w:val="0"/>
        <w:adjustRightInd w:val="0"/>
        <w:rPr>
          <w:rFonts w:ascii="Times New Roman" w:hAnsi="Times New Roman" w:cs="Times New Roman"/>
          <w:lang w:val="sq-AL"/>
        </w:rPr>
      </w:pPr>
    </w:p>
    <w:p w14:paraId="65E15F9E" w14:textId="77777777" w:rsidR="008309D6" w:rsidRPr="003D1AE8" w:rsidRDefault="008309D6" w:rsidP="008309D6">
      <w:p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Në mbështetje të neneve 78 dhe 83, pika 1, të Kushtetutës, me propozimin e Këshillit të Ministrave, </w:t>
      </w:r>
    </w:p>
    <w:p w14:paraId="121E291C" w14:textId="77777777" w:rsidR="008309D6" w:rsidRPr="003D1AE8" w:rsidRDefault="008309D6" w:rsidP="00565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q-AL"/>
        </w:rPr>
      </w:pPr>
    </w:p>
    <w:p w14:paraId="2A1BE28D" w14:textId="77777777" w:rsidR="008309D6" w:rsidRPr="003D1AE8" w:rsidRDefault="008309D6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K U V E N D I</w:t>
      </w:r>
    </w:p>
    <w:p w14:paraId="0ACF0ABA" w14:textId="77777777" w:rsidR="008429E3" w:rsidRPr="003D1AE8" w:rsidRDefault="008429E3" w:rsidP="00830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43DB2A55" w14:textId="77777777" w:rsidR="008309D6" w:rsidRPr="003D1AE8" w:rsidRDefault="008309D6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I REPUBLIKËS SË SHQIPËRISË</w:t>
      </w:r>
    </w:p>
    <w:p w14:paraId="49F3D186" w14:textId="77777777" w:rsidR="008309D6" w:rsidRPr="003D1AE8" w:rsidRDefault="008309D6" w:rsidP="00830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29B9E8EF" w14:textId="77777777" w:rsidR="008309D6" w:rsidRPr="003D1AE8" w:rsidRDefault="008309D6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V E N D O S I:</w:t>
      </w:r>
    </w:p>
    <w:p w14:paraId="30069EB6" w14:textId="77777777" w:rsidR="0073369F" w:rsidRPr="003D1AE8" w:rsidRDefault="0073369F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lang w:val="sq-AL"/>
        </w:rPr>
      </w:pPr>
    </w:p>
    <w:p w14:paraId="4C4A23BA" w14:textId="77777777" w:rsidR="008429E3" w:rsidRPr="003D1AE8" w:rsidRDefault="008429E3" w:rsidP="006D27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q-AL"/>
        </w:rPr>
      </w:pPr>
    </w:p>
    <w:p w14:paraId="5349817E" w14:textId="77777777" w:rsidR="008429E3" w:rsidRPr="003D1AE8" w:rsidRDefault="008429E3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KREU I</w:t>
      </w:r>
    </w:p>
    <w:p w14:paraId="45F9A054" w14:textId="77777777" w:rsidR="008429E3" w:rsidRPr="003D1AE8" w:rsidRDefault="008429E3" w:rsidP="008429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DISPOZITA TË PËRGJITHSHME</w:t>
      </w:r>
    </w:p>
    <w:p w14:paraId="6167B749" w14:textId="77777777" w:rsidR="007B3C98" w:rsidRPr="003D1AE8" w:rsidRDefault="007B3C98" w:rsidP="006D27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q-AL"/>
        </w:rPr>
      </w:pPr>
    </w:p>
    <w:p w14:paraId="58F0E3E1" w14:textId="77777777" w:rsidR="008429E3" w:rsidRPr="003D1AE8" w:rsidRDefault="008429E3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Neni 1</w:t>
      </w:r>
    </w:p>
    <w:p w14:paraId="2C63238E" w14:textId="6DC18765" w:rsidR="008429E3" w:rsidRPr="003D1AE8" w:rsidRDefault="00145755" w:rsidP="008429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Qëllimi</w:t>
      </w:r>
    </w:p>
    <w:p w14:paraId="7257B8E1" w14:textId="77777777" w:rsidR="008309D6" w:rsidRPr="003D1AE8" w:rsidRDefault="008309D6" w:rsidP="00565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q-AL"/>
        </w:rPr>
      </w:pPr>
    </w:p>
    <w:p w14:paraId="2A5C75B8" w14:textId="0D72DB86" w:rsidR="008429E3" w:rsidRPr="003D1AE8" w:rsidRDefault="008429E3" w:rsidP="000B4791">
      <w:p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Ky ligj </w:t>
      </w:r>
      <w:r w:rsidR="00AB244D" w:rsidRPr="003D1AE8">
        <w:rPr>
          <w:rFonts w:ascii="Times New Roman" w:hAnsi="Times New Roman" w:cs="Times New Roman"/>
          <w:lang w:val="sq-AL"/>
        </w:rPr>
        <w:t xml:space="preserve">ka </w:t>
      </w:r>
      <w:r w:rsidR="00D00382" w:rsidRPr="003D1AE8">
        <w:rPr>
          <w:rFonts w:ascii="Times New Roman" w:hAnsi="Times New Roman" w:cs="Times New Roman"/>
          <w:lang w:val="sq-AL"/>
        </w:rPr>
        <w:t>për</w:t>
      </w:r>
      <w:r w:rsidR="00AB244D" w:rsidRPr="003D1AE8">
        <w:rPr>
          <w:rFonts w:ascii="Times New Roman" w:hAnsi="Times New Roman" w:cs="Times New Roman"/>
          <w:lang w:val="sq-AL"/>
        </w:rPr>
        <w:t xml:space="preserve"> </w:t>
      </w:r>
      <w:r w:rsidR="00145755" w:rsidRPr="003D1AE8">
        <w:rPr>
          <w:rFonts w:ascii="Times New Roman" w:hAnsi="Times New Roman" w:cs="Times New Roman"/>
          <w:lang w:val="sq-AL"/>
        </w:rPr>
        <w:t>qëllim krijimin e Korporatës së Investimeve Shqiptare (më poshtë referohet “Korporata”)</w:t>
      </w:r>
      <w:r w:rsidR="00937F30" w:rsidRPr="003D1AE8">
        <w:rPr>
          <w:rFonts w:ascii="Times New Roman" w:hAnsi="Times New Roman" w:cs="Times New Roman"/>
          <w:lang w:val="sq-AL"/>
        </w:rPr>
        <w:t>, si</w:t>
      </w:r>
      <w:r w:rsidR="00145755" w:rsidRPr="003D1AE8">
        <w:rPr>
          <w:rFonts w:ascii="Times New Roman" w:hAnsi="Times New Roman" w:cs="Times New Roman"/>
          <w:lang w:val="sq-AL"/>
        </w:rPr>
        <w:t xml:space="preserve"> dhe</w:t>
      </w:r>
      <w:r w:rsidR="00D00382" w:rsidRPr="003D1AE8">
        <w:rPr>
          <w:rFonts w:ascii="Times New Roman" w:hAnsi="Times New Roman" w:cs="Times New Roman"/>
          <w:lang w:val="sq-AL"/>
        </w:rPr>
        <w:t xml:space="preserve"> përcaktimin e</w:t>
      </w:r>
      <w:r w:rsidR="00AB244D" w:rsidRPr="003D1AE8">
        <w:rPr>
          <w:rFonts w:ascii="Times New Roman" w:hAnsi="Times New Roman" w:cs="Times New Roman"/>
          <w:lang w:val="sq-AL"/>
        </w:rPr>
        <w:t xml:space="preserve"> </w:t>
      </w:r>
      <w:r w:rsidR="00D00382" w:rsidRPr="003D1AE8">
        <w:rPr>
          <w:rFonts w:ascii="Times New Roman" w:hAnsi="Times New Roman" w:cs="Times New Roman"/>
          <w:lang w:val="sq-AL"/>
        </w:rPr>
        <w:t>rregullave për organizimin dhe funksionimin e veprimtaris</w:t>
      </w:r>
      <w:r w:rsidRPr="003D1AE8">
        <w:rPr>
          <w:rFonts w:ascii="Times New Roman" w:hAnsi="Times New Roman" w:cs="Times New Roman"/>
          <w:lang w:val="sq-AL"/>
        </w:rPr>
        <w:t xml:space="preserve">ë </w:t>
      </w:r>
      <w:r w:rsidR="00D00382" w:rsidRPr="003D1AE8">
        <w:rPr>
          <w:rFonts w:ascii="Times New Roman" w:hAnsi="Times New Roman" w:cs="Times New Roman"/>
          <w:lang w:val="sq-AL"/>
        </w:rPr>
        <w:t>së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="00145755" w:rsidRPr="003D1AE8">
        <w:rPr>
          <w:rFonts w:ascii="Times New Roman" w:hAnsi="Times New Roman" w:cs="Times New Roman"/>
          <w:lang w:val="sq-AL"/>
        </w:rPr>
        <w:t>saj</w:t>
      </w:r>
      <w:r w:rsidR="00D701F5" w:rsidRPr="003D1AE8">
        <w:rPr>
          <w:rFonts w:ascii="Times New Roman" w:hAnsi="Times New Roman" w:cs="Times New Roman"/>
          <w:lang w:val="sq-AL"/>
        </w:rPr>
        <w:t xml:space="preserve">. </w:t>
      </w:r>
    </w:p>
    <w:p w14:paraId="4453983C" w14:textId="77777777" w:rsidR="00CA08F5" w:rsidRPr="003D1AE8" w:rsidRDefault="00CA08F5" w:rsidP="00A02E82">
      <w:pPr>
        <w:rPr>
          <w:rFonts w:ascii="Times New Roman" w:hAnsi="Times New Roman" w:cs="Times New Roman"/>
          <w:b/>
          <w:lang w:val="sq-AL"/>
        </w:rPr>
      </w:pPr>
    </w:p>
    <w:p w14:paraId="5604163B" w14:textId="77777777" w:rsidR="00CA08F5" w:rsidRPr="003D1AE8" w:rsidRDefault="00CA08F5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2</w:t>
      </w:r>
    </w:p>
    <w:p w14:paraId="13428B9D" w14:textId="77777777" w:rsidR="00087C61" w:rsidRPr="003D1AE8" w:rsidRDefault="00087C61" w:rsidP="00087C61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Objektivat e Korporatës</w:t>
      </w:r>
    </w:p>
    <w:p w14:paraId="7AF2B6BC" w14:textId="77777777" w:rsidR="00087C61" w:rsidRPr="003D1AE8" w:rsidRDefault="00087C61" w:rsidP="00087C61">
      <w:pPr>
        <w:rPr>
          <w:rFonts w:ascii="Times New Roman" w:hAnsi="Times New Roman" w:cs="Times New Roman"/>
          <w:lang w:val="sq-AL"/>
        </w:rPr>
      </w:pPr>
    </w:p>
    <w:p w14:paraId="4C594D0C" w14:textId="77777777" w:rsidR="00087C61" w:rsidRPr="003D1AE8" w:rsidRDefault="00087C61" w:rsidP="00087C61">
      <w:p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Korporata ka këto objektiva kryesore:</w:t>
      </w:r>
    </w:p>
    <w:p w14:paraId="18ED9DDA" w14:textId="77777777" w:rsidR="00087C61" w:rsidRPr="003D1AE8" w:rsidRDefault="00087C61" w:rsidP="00087C6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Nxit zhvillimin ekonomik dhe social nepërmjet projekteve të investimit në nivel qendror, vendor dhe rajonal, në mbështetje të politikave shtetërore të zhvillimit;</w:t>
      </w:r>
    </w:p>
    <w:p w14:paraId="6ECD7B86" w14:textId="363EBB77" w:rsidR="00087C61" w:rsidRPr="003D1AE8" w:rsidRDefault="001B623A" w:rsidP="00087C6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lastRenderedPageBreak/>
        <w:t>Vënien në përdorim më eficient të pronave shtetrore</w:t>
      </w:r>
      <w:r w:rsidR="00087C61" w:rsidRPr="003D1AE8">
        <w:rPr>
          <w:rFonts w:ascii="Times New Roman" w:hAnsi="Times New Roman" w:cs="Times New Roman"/>
          <w:lang w:val="sq-AL"/>
        </w:rPr>
        <w:t>;</w:t>
      </w:r>
    </w:p>
    <w:p w14:paraId="5C08C0E2" w14:textId="53B6B2EB" w:rsidR="00087C61" w:rsidRPr="003D1AE8" w:rsidRDefault="00087C61" w:rsidP="00087C6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Kryen investime duke mobilizuar kapital shtetëror dhe/ose privat</w:t>
      </w:r>
      <w:r w:rsidR="003975FA" w:rsidRPr="003D1AE8">
        <w:rPr>
          <w:rFonts w:ascii="Times New Roman" w:hAnsi="Times New Roman" w:cs="Times New Roman"/>
          <w:lang w:val="sq-AL"/>
        </w:rPr>
        <w:t>.</w:t>
      </w:r>
    </w:p>
    <w:p w14:paraId="1150B0B8" w14:textId="77777777" w:rsidR="00611C8D" w:rsidRPr="003D1AE8" w:rsidRDefault="00611C8D">
      <w:pPr>
        <w:rPr>
          <w:rFonts w:ascii="Times New Roman" w:hAnsi="Times New Roman" w:cs="Times New Roman"/>
          <w:lang w:val="sq-AL"/>
        </w:rPr>
      </w:pPr>
    </w:p>
    <w:p w14:paraId="3F9E52D2" w14:textId="77777777" w:rsidR="00343801" w:rsidRPr="003D1AE8" w:rsidRDefault="0034380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37DC1203" w14:textId="77777777" w:rsidR="00343801" w:rsidRPr="003D1AE8" w:rsidRDefault="0034380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10ABE11F" w14:textId="77777777" w:rsidR="00343801" w:rsidRPr="003D1AE8" w:rsidRDefault="0034380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1746C942" w14:textId="77777777" w:rsidR="00E221AD" w:rsidRPr="003D1AE8" w:rsidRDefault="0068134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</w:t>
      </w:r>
      <w:r w:rsidR="008429E3" w:rsidRPr="003D1AE8">
        <w:rPr>
          <w:rFonts w:ascii="Times New Roman" w:hAnsi="Times New Roman" w:cs="Times New Roman"/>
          <w:b/>
          <w:lang w:val="sq-AL"/>
        </w:rPr>
        <w:t xml:space="preserve"> </w:t>
      </w:r>
      <w:r w:rsidR="00CA08F5" w:rsidRPr="003D1AE8">
        <w:rPr>
          <w:rFonts w:ascii="Times New Roman" w:hAnsi="Times New Roman" w:cs="Times New Roman"/>
          <w:b/>
          <w:lang w:val="sq-AL"/>
        </w:rPr>
        <w:t>3</w:t>
      </w:r>
    </w:p>
    <w:p w14:paraId="4BAE087A" w14:textId="77777777" w:rsidR="00087C61" w:rsidRPr="003D1AE8" w:rsidRDefault="00087C61" w:rsidP="00087C61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Parimet e përgjithshme</w:t>
      </w:r>
    </w:p>
    <w:p w14:paraId="6E881C4A" w14:textId="77777777" w:rsidR="00087C61" w:rsidRPr="003D1AE8" w:rsidRDefault="00087C61" w:rsidP="00087C61">
      <w:pPr>
        <w:rPr>
          <w:rFonts w:ascii="Times New Roman" w:hAnsi="Times New Roman" w:cs="Times New Roman"/>
          <w:lang w:val="sq-AL"/>
        </w:rPr>
      </w:pPr>
    </w:p>
    <w:p w14:paraId="76B23944" w14:textId="77777777" w:rsidR="00087C61" w:rsidRPr="003D1AE8" w:rsidRDefault="00087C61" w:rsidP="00DC3AC0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Në përmbushjen e funksioneve të saj, Korporata udhëhiqet, nga parimet e mëposhtme: </w:t>
      </w:r>
    </w:p>
    <w:p w14:paraId="2E4BE59B" w14:textId="4426B9FA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përparësia e zhvillimit ekonomik dhe social në nivel qëndror, vendor dhe rajonal</w:t>
      </w:r>
      <w:r w:rsidR="008D15D6" w:rsidRPr="003D1AE8">
        <w:rPr>
          <w:rFonts w:ascii="Times New Roman" w:hAnsi="Times New Roman" w:cs="Times New Roman"/>
          <w:lang w:val="sq-AL"/>
        </w:rPr>
        <w:t>, si</w:t>
      </w:r>
      <w:r w:rsidR="00E31745" w:rsidRPr="003D1AE8">
        <w:rPr>
          <w:rFonts w:ascii="Times New Roman" w:hAnsi="Times New Roman" w:cs="Times New Roman"/>
          <w:lang w:val="sq-AL"/>
        </w:rPr>
        <w:t xml:space="preserve"> dhe lidhjen me politikat shtetërore të zhvillimit</w:t>
      </w:r>
      <w:r w:rsidRPr="003D1AE8">
        <w:rPr>
          <w:rFonts w:ascii="Times New Roman" w:hAnsi="Times New Roman" w:cs="Times New Roman"/>
          <w:lang w:val="sq-AL"/>
        </w:rPr>
        <w:t>;</w:t>
      </w:r>
    </w:p>
    <w:p w14:paraId="30B4478C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pavarësia në vendimmarrje, në kryerjen e funksioneve dhe në propozimin e projekteve;</w:t>
      </w:r>
    </w:p>
    <w:p w14:paraId="0F299057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trajtimi në mënyrë të drejtë dhe të barabartë i palëve me të cilat bashkëpunon; </w:t>
      </w:r>
    </w:p>
    <w:p w14:paraId="48932236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zbatimi me efektivitet, efiçencë, dhe ekonomicitet i funksioneve dhe detyrave;</w:t>
      </w:r>
    </w:p>
    <w:p w14:paraId="4F944BD5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nevojshmërinë dhe proporcionalitetin në marrjen e masave për realizimin e objektivave;</w:t>
      </w:r>
    </w:p>
    <w:p w14:paraId="072DF888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respektimi i parimit të konkurrencës së lirë dhe efektive, në procedura dhe treg; </w:t>
      </w:r>
    </w:p>
    <w:p w14:paraId="09A43E32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zbatimi i procedurave transparente, të thjeshta dhe të kontrollueshme;</w:t>
      </w:r>
    </w:p>
    <w:p w14:paraId="7CF2ADE5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integriteti dhe ndalimi i konfliktit të interesave në kryerjen e funksioneve dhe marrëdhëniet me partnerët dhe palët e treta;</w:t>
      </w:r>
    </w:p>
    <w:p w14:paraId="05063111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përgjegjësisë ndaj palëve të interesuara dhe partnerëve; </w:t>
      </w:r>
    </w:p>
    <w:p w14:paraId="59950ADA" w14:textId="77777777" w:rsidR="00087C61" w:rsidRPr="003D1AE8" w:rsidRDefault="00087C61" w:rsidP="00DC3AC0">
      <w:pPr>
        <w:pStyle w:val="ListParagraph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përgjegjësisë për zhvillimin e politikave sociale.</w:t>
      </w:r>
    </w:p>
    <w:p w14:paraId="45CE3772" w14:textId="77777777" w:rsidR="00087C61" w:rsidRPr="003D1AE8" w:rsidRDefault="00087C61" w:rsidP="00DC3AC0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Përveç parimeve të përcaktuara në pikën 1, të këtij neni, Korporata udhëhiqet edhe nga parime e kritere të tjera, të përcaktuara statut dhe në aktet e tjera të saj, si dhe në marrëveshjet respektive me institucionet dhe/ose palët e treta. </w:t>
      </w:r>
    </w:p>
    <w:p w14:paraId="3C48B0A9" w14:textId="77777777" w:rsidR="00087C61" w:rsidRPr="003D1AE8" w:rsidRDefault="00087C6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0F6A1282" w14:textId="697C6557" w:rsidR="00903C78" w:rsidRPr="003D1AE8" w:rsidRDefault="00903C78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Neni </w:t>
      </w:r>
      <w:r w:rsidR="000F0D72" w:rsidRPr="003D1AE8">
        <w:rPr>
          <w:rFonts w:ascii="Times New Roman" w:hAnsi="Times New Roman" w:cs="Times New Roman"/>
          <w:b/>
          <w:lang w:val="sq-AL"/>
        </w:rPr>
        <w:t>4</w:t>
      </w:r>
    </w:p>
    <w:p w14:paraId="60EFA830" w14:textId="77777777" w:rsidR="00087C61" w:rsidRPr="003D1AE8" w:rsidRDefault="00087C61" w:rsidP="00087C61">
      <w:pPr>
        <w:jc w:val="center"/>
        <w:outlineLvl w:val="0"/>
        <w:rPr>
          <w:rFonts w:ascii="Times New Roman" w:eastAsia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S</w:t>
      </w:r>
      <w:r w:rsidRPr="003D1AE8">
        <w:rPr>
          <w:rFonts w:ascii="Times New Roman" w:eastAsia="Times New Roman" w:hAnsi="Times New Roman" w:cs="Times New Roman"/>
          <w:b/>
          <w:lang w:val="sq-AL"/>
        </w:rPr>
        <w:t>tatusi juridik</w:t>
      </w:r>
    </w:p>
    <w:p w14:paraId="65142DA6" w14:textId="77777777" w:rsidR="00087C61" w:rsidRPr="003D1AE8" w:rsidRDefault="00087C61" w:rsidP="00087C61">
      <w:pPr>
        <w:jc w:val="center"/>
        <w:rPr>
          <w:rFonts w:ascii="Times New Roman" w:eastAsia="Times New Roman" w:hAnsi="Times New Roman" w:cs="Times New Roman"/>
          <w:lang w:val="sq-AL"/>
        </w:rPr>
      </w:pPr>
    </w:p>
    <w:p w14:paraId="52282EF1" w14:textId="77777777" w:rsidR="00087C61" w:rsidRPr="003D1AE8" w:rsidRDefault="00087C61" w:rsidP="00087C61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Korporata krijohet si shoqëri tregtare, e organizuar në formën e një shoqërie aksionare sipas ligjit për tregtarët dhe shoqëritë tregëtare dhe këtij ligji.</w:t>
      </w:r>
    </w:p>
    <w:p w14:paraId="6A9DB422" w14:textId="77777777" w:rsidR="00087C61" w:rsidRPr="003D1AE8" w:rsidRDefault="00087C61" w:rsidP="00087C61">
      <w:pPr>
        <w:pStyle w:val="ListParagraph"/>
        <w:numPr>
          <w:ilvl w:val="0"/>
          <w:numId w:val="13"/>
        </w:numPr>
        <w:ind w:left="360"/>
        <w:jc w:val="both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3"/>
          <w:lang w:val="sq-AL"/>
        </w:rPr>
        <w:t xml:space="preserve">Autoriteti publik, që përfaqëson shtetin si </w:t>
      </w:r>
      <w:r w:rsidRPr="003D1AE8">
        <w:rPr>
          <w:rFonts w:ascii="Times New Roman" w:hAnsi="Times New Roman" w:cs="Times New Roman"/>
          <w:lang w:val="sq-AL"/>
        </w:rPr>
        <w:t>pronar të aksioneve të Korporatës</w:t>
      </w:r>
      <w:r w:rsidRPr="003D1AE8">
        <w:rPr>
          <w:rFonts w:ascii="Times New Roman" w:hAnsi="Times New Roman" w:cs="Times New Roman"/>
          <w:spacing w:val="-3"/>
          <w:lang w:val="sq-AL"/>
        </w:rPr>
        <w:t>, është Ministri p</w:t>
      </w:r>
      <w:r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spacing w:val="-3"/>
          <w:lang w:val="sq-AL"/>
        </w:rPr>
        <w:t>rgjegj</w:t>
      </w:r>
      <w:r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spacing w:val="-3"/>
          <w:lang w:val="sq-AL"/>
        </w:rPr>
        <w:t>s p</w:t>
      </w:r>
      <w:r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spacing w:val="-3"/>
          <w:lang w:val="sq-AL"/>
        </w:rPr>
        <w:t>r ekonomin</w:t>
      </w:r>
      <w:r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spacing w:val="-3"/>
          <w:lang w:val="sq-AL"/>
        </w:rPr>
        <w:t>.</w:t>
      </w:r>
    </w:p>
    <w:p w14:paraId="3F145B5C" w14:textId="4894AC85" w:rsidR="00087C61" w:rsidRPr="003D1AE8" w:rsidRDefault="00087C61" w:rsidP="00087C61">
      <w:pPr>
        <w:pStyle w:val="ListParagraph"/>
        <w:numPr>
          <w:ilvl w:val="0"/>
          <w:numId w:val="13"/>
        </w:numPr>
        <w:ind w:left="360"/>
        <w:jc w:val="both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lastRenderedPageBreak/>
        <w:t xml:space="preserve">Institucionet Financiare Ndërkombëtare të Zhvillimit mund te zoterojne aksione te Korporates. Procedura, kriteret dhe formula e pjesmarrjes se Institucioneve </w:t>
      </w:r>
      <w:r w:rsidR="00D61C67" w:rsidRPr="003D1AE8">
        <w:rPr>
          <w:rFonts w:ascii="Times New Roman" w:hAnsi="Times New Roman" w:cs="Times New Roman"/>
          <w:lang w:val="sq-AL"/>
        </w:rPr>
        <w:t>F</w:t>
      </w:r>
      <w:r w:rsidRPr="003D1AE8">
        <w:rPr>
          <w:rFonts w:ascii="Times New Roman" w:hAnsi="Times New Roman" w:cs="Times New Roman"/>
          <w:lang w:val="sq-AL"/>
        </w:rPr>
        <w:t xml:space="preserve">inanciare Nderkombetare te Zhvillimit përcaktohet me vendim të Këshillit të Ministrave. </w:t>
      </w:r>
    </w:p>
    <w:p w14:paraId="0B01BE8D" w14:textId="77777777" w:rsidR="00087C61" w:rsidRPr="003D1AE8" w:rsidRDefault="00087C61" w:rsidP="00087C61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Korporata, vepron për përmbushjen e qëllimeve të saj, në bazë të parimeve të përcaktuara në këtë ligj, në përputhje me legjislacionin në fuqi dhe me statutin e saj.</w:t>
      </w:r>
    </w:p>
    <w:p w14:paraId="5CF7F0CD" w14:textId="77777777" w:rsidR="00087C61" w:rsidRPr="003D1AE8" w:rsidRDefault="00087C61" w:rsidP="00087C61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Korporata ka stemën, logon, dhe vulën e saj zyrtare, të cilat miratohen nga Asambleja e Përgjithshme, me propozim të Këshillit Mbikëqyrës.</w:t>
      </w:r>
    </w:p>
    <w:p w14:paraId="2EDDD08D" w14:textId="77777777" w:rsidR="00087C61" w:rsidRPr="003D1AE8" w:rsidRDefault="00087C61" w:rsidP="00087C61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Korporata ka selinë në Tiranë, dhe ka të drejtën të krijojë struktura të tjera, sipas kritereve dhe procedurave të përcaktuara në kuadrin ligjor dhe nënligjor në fuqi. </w:t>
      </w:r>
    </w:p>
    <w:p w14:paraId="719E4CA7" w14:textId="77777777" w:rsidR="00087C61" w:rsidRPr="003D1AE8" w:rsidRDefault="00087C6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4ACBDC94" w14:textId="76118EE1" w:rsidR="00E221AD" w:rsidRPr="003D1AE8" w:rsidRDefault="00CA08F5" w:rsidP="00654506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Neni </w:t>
      </w:r>
      <w:r w:rsidR="00243FD7" w:rsidRPr="003D1AE8">
        <w:rPr>
          <w:rFonts w:ascii="Times New Roman" w:hAnsi="Times New Roman" w:cs="Times New Roman"/>
          <w:b/>
          <w:lang w:val="sq-AL"/>
        </w:rPr>
        <w:t>5</w:t>
      </w:r>
    </w:p>
    <w:p w14:paraId="51564898" w14:textId="77777777" w:rsidR="00087C61" w:rsidRPr="003D1AE8" w:rsidRDefault="00087C61" w:rsidP="00087C61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Burimet Financiare</w:t>
      </w:r>
    </w:p>
    <w:p w14:paraId="762BD3FF" w14:textId="77777777" w:rsidR="00087C61" w:rsidRPr="003D1AE8" w:rsidRDefault="00087C61" w:rsidP="00087C61">
      <w:pPr>
        <w:rPr>
          <w:rFonts w:ascii="Times New Roman" w:hAnsi="Times New Roman" w:cs="Times New Roman"/>
          <w:lang w:val="sq-AL"/>
        </w:rPr>
      </w:pPr>
    </w:p>
    <w:p w14:paraId="0A70C33E" w14:textId="77777777" w:rsidR="00087C61" w:rsidRPr="003D1AE8" w:rsidRDefault="00087C61" w:rsidP="00087C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Kontributi fillestar nga buxheti i shtetit, shërben si kapital fillestar i Korporatës.</w:t>
      </w:r>
    </w:p>
    <w:p w14:paraId="22FEE0B1" w14:textId="77777777" w:rsidR="00087C61" w:rsidRPr="003D1AE8" w:rsidRDefault="00087C61" w:rsidP="00087C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Korporata mund të financohet nga: </w:t>
      </w:r>
    </w:p>
    <w:p w14:paraId="26FE9E80" w14:textId="77777777" w:rsidR="00087C61" w:rsidRPr="003D1AE8" w:rsidRDefault="00087C61" w:rsidP="00087C6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kontributi i buxhetit të shtetit me Vendim të Këshillit të Ministrave, kontributi i institucioneve publike dhe/ose kontributi i institucioneve financiare ndërkombëtare;</w:t>
      </w:r>
    </w:p>
    <w:p w14:paraId="111350D2" w14:textId="77777777" w:rsidR="00087C61" w:rsidRPr="003D1AE8" w:rsidRDefault="00087C61" w:rsidP="00087C6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transferimi i pronave shtetërore për zhvillimin dhe realizimin e projekteve të Korporatës; </w:t>
      </w:r>
    </w:p>
    <w:p w14:paraId="2D10443C" w14:textId="77777777" w:rsidR="00087C61" w:rsidRPr="003D1AE8" w:rsidRDefault="00087C61" w:rsidP="00087C6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fonde dhe/ose kontribute në natyrë të investitorëve për zhvillimin dhe realizimin e projekteve në përputhje me marrëveshjet përkatëse;  </w:t>
      </w:r>
    </w:p>
    <w:p w14:paraId="64167142" w14:textId="77777777" w:rsidR="00087C61" w:rsidRPr="003D1AE8" w:rsidRDefault="00087C61" w:rsidP="00087C6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donacionet dhe/ose dhuratat në përputhje me legjislacionin në fuqi; </w:t>
      </w:r>
    </w:p>
    <w:p w14:paraId="4C03EB69" w14:textId="77777777" w:rsidR="00087C61" w:rsidRPr="003D1AE8" w:rsidRDefault="00087C61" w:rsidP="00087C6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të ardhurat e përfituara nga aktivitet e saj dhe shërbimet e ofruara;</w:t>
      </w:r>
    </w:p>
    <w:p w14:paraId="4D6AED57" w14:textId="77777777" w:rsidR="00087C61" w:rsidRPr="003D1AE8" w:rsidRDefault="00087C61" w:rsidP="00087C6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burime të tjera, të lejuara nga legjislacioni në fuqi dhe aktet e saj të brendshme.</w:t>
      </w:r>
    </w:p>
    <w:p w14:paraId="1A20066A" w14:textId="77777777" w:rsidR="00087C61" w:rsidRPr="003D1AE8" w:rsidRDefault="00087C61" w:rsidP="00087C61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Korporata gëzon të drejtën e marrjes së kredive. Përgjegjësia për shlyerjen e detyrimeve financiare është detyrim i Korporatës. </w:t>
      </w:r>
    </w:p>
    <w:p w14:paraId="59A2C1E2" w14:textId="77777777" w:rsidR="00087C61" w:rsidRPr="003D1AE8" w:rsidRDefault="00087C61" w:rsidP="00087C61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Detyrimet financiare të Korporatës nuk i transferohen buxhetit të shtetit. </w:t>
      </w:r>
    </w:p>
    <w:p w14:paraId="5FBFDB3D" w14:textId="77777777" w:rsidR="00354FD2" w:rsidRPr="003D1AE8" w:rsidRDefault="00354FD2" w:rsidP="00EE7770">
      <w:pPr>
        <w:rPr>
          <w:rFonts w:ascii="Times New Roman" w:hAnsi="Times New Roman" w:cs="Times New Roman"/>
          <w:b/>
          <w:lang w:val="sq-AL"/>
        </w:rPr>
      </w:pPr>
    </w:p>
    <w:p w14:paraId="46A4509C" w14:textId="77777777" w:rsidR="00564537" w:rsidRPr="003D1AE8" w:rsidRDefault="00564537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KREU</w:t>
      </w:r>
      <w:r w:rsidR="00F97A1B" w:rsidRPr="003D1AE8">
        <w:rPr>
          <w:rFonts w:ascii="Times New Roman" w:hAnsi="Times New Roman" w:cs="Times New Roman"/>
          <w:b/>
          <w:lang w:val="sq-AL"/>
        </w:rPr>
        <w:t xml:space="preserve"> II</w:t>
      </w:r>
    </w:p>
    <w:p w14:paraId="28B5383B" w14:textId="052ACABA" w:rsidR="00F97A1B" w:rsidRPr="003D1AE8" w:rsidRDefault="007312DF" w:rsidP="00F97A1B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FUNKSIONET</w:t>
      </w:r>
      <w:r w:rsidR="00233F5A" w:rsidRPr="003D1AE8">
        <w:rPr>
          <w:rFonts w:ascii="Times New Roman" w:hAnsi="Times New Roman" w:cs="Times New Roman"/>
          <w:b/>
          <w:lang w:val="sq-AL"/>
        </w:rPr>
        <w:t xml:space="preserve"> </w:t>
      </w:r>
    </w:p>
    <w:p w14:paraId="35192C6C" w14:textId="77777777" w:rsidR="00095C25" w:rsidRPr="003D1AE8" w:rsidRDefault="00095C25" w:rsidP="00F97A1B">
      <w:pPr>
        <w:jc w:val="center"/>
        <w:rPr>
          <w:rFonts w:ascii="Times New Roman" w:hAnsi="Times New Roman" w:cs="Times New Roman"/>
          <w:b/>
          <w:lang w:val="sq-AL"/>
        </w:rPr>
      </w:pPr>
    </w:p>
    <w:p w14:paraId="2FCED769" w14:textId="7C7036C5" w:rsidR="00F97A1B" w:rsidRPr="003D1AE8" w:rsidRDefault="00E221AD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Neni </w:t>
      </w:r>
      <w:r w:rsidR="00E24E3C" w:rsidRPr="003D1AE8">
        <w:rPr>
          <w:rFonts w:ascii="Times New Roman" w:hAnsi="Times New Roman" w:cs="Times New Roman"/>
          <w:b/>
          <w:lang w:val="sq-AL"/>
        </w:rPr>
        <w:t>6</w:t>
      </w:r>
    </w:p>
    <w:p w14:paraId="7D40B4EF" w14:textId="215C3E01" w:rsidR="00636564" w:rsidRPr="003D1AE8" w:rsidRDefault="00390236" w:rsidP="00F97A1B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lastRenderedPageBreak/>
        <w:t>Objekti i Veprimtarise</w:t>
      </w:r>
    </w:p>
    <w:p w14:paraId="366A2944" w14:textId="77777777" w:rsidR="00636564" w:rsidRPr="003D1AE8" w:rsidRDefault="00636564" w:rsidP="00F97A1B">
      <w:pPr>
        <w:jc w:val="center"/>
        <w:rPr>
          <w:rFonts w:ascii="Times New Roman" w:hAnsi="Times New Roman" w:cs="Times New Roman"/>
          <w:b/>
          <w:lang w:val="sq-AL"/>
        </w:rPr>
      </w:pPr>
    </w:p>
    <w:p w14:paraId="24E63E99" w14:textId="6AC35EF0" w:rsidR="003E5A7C" w:rsidRPr="003D1AE8" w:rsidRDefault="008B62B0" w:rsidP="0069725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Objek</w:t>
      </w:r>
      <w:r w:rsidR="00EB4FE0" w:rsidRPr="003D1AE8">
        <w:rPr>
          <w:rFonts w:ascii="Times New Roman" w:hAnsi="Times New Roman" w:cs="Times New Roman"/>
          <w:lang w:val="sq-AL"/>
        </w:rPr>
        <w:t xml:space="preserve">ti i veprimtarisë </w:t>
      </w:r>
      <w:r w:rsidR="00E65A5A" w:rsidRPr="003D1AE8">
        <w:rPr>
          <w:rFonts w:ascii="Times New Roman" w:hAnsi="Times New Roman" w:cs="Times New Roman"/>
          <w:lang w:val="sq-AL"/>
        </w:rPr>
        <w:t>s</w:t>
      </w:r>
      <w:r w:rsidR="00615DC5" w:rsidRPr="003D1AE8">
        <w:rPr>
          <w:rFonts w:ascii="Times New Roman" w:hAnsi="Times New Roman" w:cs="Times New Roman"/>
          <w:lang w:val="sq-AL"/>
        </w:rPr>
        <w:t>ë</w:t>
      </w:r>
      <w:r w:rsidR="00EB4FE0" w:rsidRPr="003D1AE8">
        <w:rPr>
          <w:rFonts w:ascii="Times New Roman" w:hAnsi="Times New Roman" w:cs="Times New Roman"/>
          <w:lang w:val="sq-AL"/>
        </w:rPr>
        <w:t xml:space="preserve"> Korporatës </w:t>
      </w:r>
      <w:r w:rsidRPr="003D1AE8">
        <w:rPr>
          <w:rFonts w:ascii="Times New Roman" w:hAnsi="Times New Roman" w:cs="Times New Roman"/>
          <w:lang w:val="sq-AL"/>
        </w:rPr>
        <w:t>është</w:t>
      </w:r>
      <w:r w:rsidR="00767034" w:rsidRPr="003D1AE8">
        <w:rPr>
          <w:rFonts w:ascii="Times New Roman" w:hAnsi="Times New Roman" w:cs="Times New Roman"/>
          <w:lang w:val="sq-AL"/>
        </w:rPr>
        <w:t xml:space="preserve"> zhvillimi i projekteve</w:t>
      </w:r>
      <w:r w:rsidRPr="003D1AE8">
        <w:rPr>
          <w:rFonts w:ascii="Times New Roman" w:hAnsi="Times New Roman" w:cs="Times New Roman"/>
          <w:lang w:val="sq-AL"/>
        </w:rPr>
        <w:t>, sipas rastit, hartimi, analizim</w:t>
      </w:r>
      <w:r w:rsidR="0058636A" w:rsidRPr="003D1AE8">
        <w:rPr>
          <w:rFonts w:ascii="Times New Roman" w:hAnsi="Times New Roman" w:cs="Times New Roman"/>
          <w:lang w:val="sq-AL"/>
        </w:rPr>
        <w:t>i, koordinimi,</w:t>
      </w:r>
      <w:r w:rsidR="002D3191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 xml:space="preserve">menaxhimi, </w:t>
      </w:r>
      <w:r w:rsidR="002D3191" w:rsidRPr="003D1AE8">
        <w:rPr>
          <w:rFonts w:ascii="Times New Roman" w:hAnsi="Times New Roman" w:cs="Times New Roman"/>
          <w:lang w:val="sq-AL"/>
        </w:rPr>
        <w:t>p</w:t>
      </w:r>
      <w:r w:rsidR="00615DC5" w:rsidRPr="003D1AE8">
        <w:rPr>
          <w:rFonts w:ascii="Times New Roman" w:hAnsi="Times New Roman" w:cs="Times New Roman"/>
          <w:lang w:val="sq-AL"/>
        </w:rPr>
        <w:t>ë</w:t>
      </w:r>
      <w:r w:rsidR="002D3191" w:rsidRPr="003D1AE8">
        <w:rPr>
          <w:rFonts w:ascii="Times New Roman" w:hAnsi="Times New Roman" w:cs="Times New Roman"/>
          <w:lang w:val="sq-AL"/>
        </w:rPr>
        <w:t>rfaq</w:t>
      </w:r>
      <w:r w:rsidR="00615DC5" w:rsidRPr="003D1AE8">
        <w:rPr>
          <w:rFonts w:ascii="Times New Roman" w:hAnsi="Times New Roman" w:cs="Times New Roman"/>
          <w:lang w:val="sq-AL"/>
        </w:rPr>
        <w:t>ë</w:t>
      </w:r>
      <w:r w:rsidR="002D3191" w:rsidRPr="003D1AE8">
        <w:rPr>
          <w:rFonts w:ascii="Times New Roman" w:hAnsi="Times New Roman" w:cs="Times New Roman"/>
          <w:lang w:val="sq-AL"/>
        </w:rPr>
        <w:t xml:space="preserve">simi, </w:t>
      </w:r>
      <w:r w:rsidRPr="003D1AE8">
        <w:rPr>
          <w:rFonts w:ascii="Times New Roman" w:hAnsi="Times New Roman" w:cs="Times New Roman"/>
          <w:lang w:val="sq-AL"/>
        </w:rPr>
        <w:t>financimi, zbatimi</w:t>
      </w:r>
      <w:r w:rsidR="00E65A5A" w:rsidRPr="003D1AE8">
        <w:rPr>
          <w:rFonts w:ascii="Times New Roman" w:hAnsi="Times New Roman" w:cs="Times New Roman"/>
          <w:lang w:val="sq-AL"/>
        </w:rPr>
        <w:t>,</w:t>
      </w:r>
      <w:r w:rsidRPr="003D1AE8">
        <w:rPr>
          <w:rFonts w:ascii="Times New Roman" w:hAnsi="Times New Roman" w:cs="Times New Roman"/>
          <w:lang w:val="sq-AL"/>
        </w:rPr>
        <w:t xml:space="preserve"> dhe mbikëqyrja e </w:t>
      </w:r>
      <w:r w:rsidR="00767034" w:rsidRPr="003D1AE8">
        <w:rPr>
          <w:rFonts w:ascii="Times New Roman" w:hAnsi="Times New Roman" w:cs="Times New Roman"/>
          <w:lang w:val="sq-AL"/>
        </w:rPr>
        <w:t>tyre</w:t>
      </w:r>
      <w:r w:rsidR="00E65A5A" w:rsidRPr="003D1AE8">
        <w:rPr>
          <w:rFonts w:ascii="Times New Roman" w:hAnsi="Times New Roman" w:cs="Times New Roman"/>
          <w:lang w:val="sq-AL"/>
        </w:rPr>
        <w:t xml:space="preserve">. </w:t>
      </w:r>
    </w:p>
    <w:p w14:paraId="4DDB7318" w14:textId="3DB4DD92" w:rsidR="00FD4F9E" w:rsidRPr="003D1AE8" w:rsidRDefault="00FD4F9E" w:rsidP="0069725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Të drejtat dhe detyrimet e Korporates ndaj institucioneve partnere dhe organeve shtetërore përcaktohen në aktet dhe marrëveshjet përkatëse</w:t>
      </w:r>
      <w:r w:rsidR="00615DC5" w:rsidRPr="003D1AE8">
        <w:rPr>
          <w:rFonts w:ascii="Times New Roman" w:hAnsi="Times New Roman" w:cs="Times New Roman"/>
          <w:lang w:val="sq-AL"/>
        </w:rPr>
        <w:t>.</w:t>
      </w:r>
    </w:p>
    <w:p w14:paraId="1CAE2191" w14:textId="77777777" w:rsidR="00390236" w:rsidRPr="003D1AE8" w:rsidRDefault="00390236" w:rsidP="003D1AE8">
      <w:pPr>
        <w:pStyle w:val="ListParagraph"/>
        <w:spacing w:after="160" w:line="259" w:lineRule="auto"/>
        <w:ind w:left="360"/>
        <w:jc w:val="both"/>
        <w:rPr>
          <w:rFonts w:ascii="Times New Roman" w:hAnsi="Times New Roman" w:cs="Times New Roman"/>
          <w:lang w:val="sq-AL"/>
        </w:rPr>
      </w:pPr>
    </w:p>
    <w:p w14:paraId="19006487" w14:textId="3F1D4272" w:rsidR="00390236" w:rsidRPr="003D1AE8" w:rsidRDefault="00390236" w:rsidP="00390236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7</w:t>
      </w:r>
    </w:p>
    <w:p w14:paraId="3F4D714D" w14:textId="77777777" w:rsidR="00390236" w:rsidRPr="003D1AE8" w:rsidRDefault="00390236" w:rsidP="00390236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Funksionet e Korporatës</w:t>
      </w:r>
    </w:p>
    <w:p w14:paraId="5F4A7A5C" w14:textId="77777777" w:rsidR="00390236" w:rsidRPr="003D1AE8" w:rsidRDefault="00390236" w:rsidP="003D1AE8">
      <w:p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</w:p>
    <w:p w14:paraId="23DAF7E9" w14:textId="6BDA1D8C" w:rsidR="00A506E9" w:rsidRPr="003D1AE8" w:rsidRDefault="00695EE3" w:rsidP="003D1AE8">
      <w:pPr>
        <w:pStyle w:val="ListParagraph"/>
        <w:spacing w:after="160" w:line="259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Funksionet </w:t>
      </w:r>
      <w:r w:rsidR="008B62B0" w:rsidRPr="003D1AE8">
        <w:rPr>
          <w:rFonts w:ascii="Times New Roman" w:hAnsi="Times New Roman" w:cs="Times New Roman"/>
          <w:lang w:val="sq-AL"/>
        </w:rPr>
        <w:t>kryesore të Korporat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="008B62B0" w:rsidRPr="003D1AE8">
        <w:rPr>
          <w:rFonts w:ascii="Times New Roman" w:hAnsi="Times New Roman" w:cs="Times New Roman"/>
          <w:lang w:val="sq-AL"/>
        </w:rPr>
        <w:t>s janë</w:t>
      </w:r>
      <w:r w:rsidR="008C0073" w:rsidRPr="003D1AE8">
        <w:rPr>
          <w:rFonts w:ascii="Times New Roman" w:hAnsi="Times New Roman" w:cs="Times New Roman"/>
          <w:lang w:val="sq-AL"/>
        </w:rPr>
        <w:t>:</w:t>
      </w:r>
    </w:p>
    <w:p w14:paraId="5B26F708" w14:textId="641E0E54" w:rsidR="006B41DE" w:rsidRPr="003D1AE8" w:rsidRDefault="000F7520" w:rsidP="00697259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zhvillon</w:t>
      </w:r>
      <w:r w:rsidR="006B41DE" w:rsidRPr="003D1AE8">
        <w:rPr>
          <w:rFonts w:ascii="Times New Roman" w:hAnsi="Times New Roman" w:cs="Times New Roman"/>
          <w:lang w:val="sq-AL"/>
        </w:rPr>
        <w:t xml:space="preserve"> dhe </w:t>
      </w:r>
      <w:r w:rsidR="000077ED" w:rsidRPr="003D1AE8">
        <w:rPr>
          <w:rFonts w:ascii="Times New Roman" w:hAnsi="Times New Roman" w:cs="Times New Roman"/>
          <w:lang w:val="sq-AL"/>
        </w:rPr>
        <w:t xml:space="preserve">menaxhon </w:t>
      </w:r>
      <w:r w:rsidR="006B41DE" w:rsidRPr="003D1AE8">
        <w:rPr>
          <w:rFonts w:ascii="Times New Roman" w:hAnsi="Times New Roman" w:cs="Times New Roman"/>
          <w:lang w:val="sq-AL"/>
        </w:rPr>
        <w:t xml:space="preserve">pronat </w:t>
      </w:r>
      <w:r w:rsidR="00276A95" w:rsidRPr="003D1AE8">
        <w:rPr>
          <w:rFonts w:ascii="Times New Roman" w:hAnsi="Times New Roman" w:cs="Times New Roman"/>
          <w:lang w:val="sq-AL"/>
        </w:rPr>
        <w:t>shtet</w:t>
      </w:r>
      <w:r w:rsidR="00455605" w:rsidRPr="003D1AE8">
        <w:rPr>
          <w:rFonts w:ascii="Times New Roman" w:hAnsi="Times New Roman" w:cs="Times New Roman"/>
          <w:lang w:val="sq-AL"/>
        </w:rPr>
        <w:t>ë</w:t>
      </w:r>
      <w:r w:rsidR="00276A95" w:rsidRPr="003D1AE8">
        <w:rPr>
          <w:rFonts w:ascii="Times New Roman" w:hAnsi="Times New Roman" w:cs="Times New Roman"/>
          <w:lang w:val="sq-AL"/>
        </w:rPr>
        <w:t>rore</w:t>
      </w:r>
      <w:r w:rsidR="00390236" w:rsidRPr="003D1AE8">
        <w:rPr>
          <w:rFonts w:ascii="Times New Roman" w:hAnsi="Times New Roman" w:cs="Times New Roman"/>
          <w:lang w:val="sq-AL"/>
        </w:rPr>
        <w:t>;</w:t>
      </w:r>
    </w:p>
    <w:p w14:paraId="4A771339" w14:textId="2C9A6878" w:rsidR="00E34A21" w:rsidRPr="003D1AE8" w:rsidRDefault="008B62B0" w:rsidP="00697259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har</w:t>
      </w:r>
      <w:r w:rsidR="00840DF5" w:rsidRPr="003D1AE8">
        <w:rPr>
          <w:rFonts w:ascii="Times New Roman" w:hAnsi="Times New Roman" w:cs="Times New Roman"/>
          <w:lang w:val="sq-AL"/>
        </w:rPr>
        <w:t>ton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="00647470" w:rsidRPr="003D1AE8">
        <w:rPr>
          <w:rFonts w:ascii="Times New Roman" w:hAnsi="Times New Roman" w:cs="Times New Roman"/>
          <w:lang w:val="sq-AL"/>
        </w:rPr>
        <w:t>projekt</w:t>
      </w:r>
      <w:r w:rsidR="00840DF5" w:rsidRPr="003D1AE8">
        <w:rPr>
          <w:rFonts w:ascii="Times New Roman" w:hAnsi="Times New Roman" w:cs="Times New Roman"/>
          <w:lang w:val="sq-AL"/>
        </w:rPr>
        <w:t>e</w:t>
      </w:r>
      <w:r w:rsidR="00647470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 xml:space="preserve">të </w:t>
      </w:r>
      <w:r w:rsidR="00647470" w:rsidRPr="003D1AE8">
        <w:rPr>
          <w:rFonts w:ascii="Times New Roman" w:hAnsi="Times New Roman" w:cs="Times New Roman"/>
          <w:lang w:val="sq-AL"/>
        </w:rPr>
        <w:t>i</w:t>
      </w:r>
      <w:r w:rsidRPr="003D1AE8">
        <w:rPr>
          <w:rFonts w:ascii="Times New Roman" w:hAnsi="Times New Roman" w:cs="Times New Roman"/>
          <w:lang w:val="sq-AL"/>
        </w:rPr>
        <w:t>nvestimit në pronat</w:t>
      </w:r>
      <w:r w:rsidR="001D5FA7" w:rsidRPr="003D1AE8">
        <w:rPr>
          <w:rFonts w:ascii="Times New Roman" w:hAnsi="Times New Roman" w:cs="Times New Roman"/>
          <w:lang w:val="sq-AL"/>
        </w:rPr>
        <w:t xml:space="preserve"> </w:t>
      </w:r>
      <w:r w:rsidR="00276A95" w:rsidRPr="003D1AE8">
        <w:rPr>
          <w:rFonts w:ascii="Times New Roman" w:hAnsi="Times New Roman" w:cs="Times New Roman"/>
          <w:lang w:val="sq-AL"/>
        </w:rPr>
        <w:t>shtet</w:t>
      </w:r>
      <w:r w:rsidR="00455605" w:rsidRPr="003D1AE8">
        <w:rPr>
          <w:rFonts w:ascii="Times New Roman" w:hAnsi="Times New Roman" w:cs="Times New Roman"/>
          <w:lang w:val="sq-AL"/>
        </w:rPr>
        <w:t>ë</w:t>
      </w:r>
      <w:r w:rsidR="00276A95" w:rsidRPr="003D1AE8">
        <w:rPr>
          <w:rFonts w:ascii="Times New Roman" w:hAnsi="Times New Roman" w:cs="Times New Roman"/>
          <w:lang w:val="sq-AL"/>
        </w:rPr>
        <w:t>ror</w:t>
      </w:r>
      <w:r w:rsidR="00455605" w:rsidRPr="003D1AE8">
        <w:rPr>
          <w:rFonts w:ascii="Times New Roman" w:hAnsi="Times New Roman" w:cs="Times New Roman"/>
          <w:lang w:val="sq-AL"/>
        </w:rPr>
        <w:t>e</w:t>
      </w:r>
      <w:r w:rsidR="00276A95" w:rsidRPr="003D1AE8">
        <w:rPr>
          <w:rFonts w:ascii="Times New Roman" w:hAnsi="Times New Roman" w:cs="Times New Roman"/>
          <w:lang w:val="sq-AL"/>
        </w:rPr>
        <w:t xml:space="preserve"> </w:t>
      </w:r>
      <w:r w:rsidR="00A657BA" w:rsidRPr="003D1AE8">
        <w:rPr>
          <w:rFonts w:ascii="Times New Roman" w:hAnsi="Times New Roman" w:cs="Times New Roman"/>
          <w:lang w:val="sq-AL"/>
        </w:rPr>
        <w:t>dhe sipas rastit</w:t>
      </w:r>
      <w:r w:rsidR="00A10FD6" w:rsidRPr="003D1AE8">
        <w:rPr>
          <w:rFonts w:ascii="Times New Roman" w:hAnsi="Times New Roman" w:cs="Times New Roman"/>
          <w:lang w:val="sq-AL"/>
        </w:rPr>
        <w:t>, merr</w:t>
      </w:r>
      <w:r w:rsidR="00A657BA" w:rsidRPr="003D1AE8">
        <w:rPr>
          <w:rFonts w:ascii="Times New Roman" w:hAnsi="Times New Roman" w:cs="Times New Roman"/>
          <w:lang w:val="sq-AL"/>
        </w:rPr>
        <w:t xml:space="preserve"> përsipër </w:t>
      </w:r>
      <w:r w:rsidR="007E5EE2" w:rsidRPr="003D1AE8">
        <w:rPr>
          <w:rFonts w:ascii="Times New Roman" w:hAnsi="Times New Roman" w:cs="Times New Roman"/>
          <w:lang w:val="sq-AL"/>
        </w:rPr>
        <w:t>zbat</w:t>
      </w:r>
      <w:r w:rsidR="00A657BA" w:rsidRPr="003D1AE8">
        <w:rPr>
          <w:rFonts w:ascii="Times New Roman" w:hAnsi="Times New Roman" w:cs="Times New Roman"/>
          <w:lang w:val="sq-AL"/>
        </w:rPr>
        <w:t>imin e tyre</w:t>
      </w:r>
      <w:r w:rsidRPr="003D1AE8">
        <w:rPr>
          <w:rFonts w:ascii="Times New Roman" w:hAnsi="Times New Roman" w:cs="Times New Roman"/>
          <w:lang w:val="sq-AL"/>
        </w:rPr>
        <w:t>;</w:t>
      </w:r>
    </w:p>
    <w:p w14:paraId="313E9E20" w14:textId="701890FE" w:rsidR="001D5FA7" w:rsidRPr="003D1AE8" w:rsidRDefault="00840DF5" w:rsidP="00A10FD6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analizon</w:t>
      </w:r>
      <w:r w:rsidR="00390236" w:rsidRPr="003D1AE8">
        <w:rPr>
          <w:rFonts w:ascii="Times New Roman" w:hAnsi="Times New Roman" w:cs="Times New Roman"/>
          <w:lang w:val="sq-AL"/>
        </w:rPr>
        <w:t>,</w:t>
      </w:r>
      <w:r w:rsidR="00C8512D" w:rsidRPr="003D1AE8">
        <w:rPr>
          <w:rFonts w:ascii="Times New Roman" w:hAnsi="Times New Roman" w:cs="Times New Roman"/>
          <w:lang w:val="sq-AL"/>
        </w:rPr>
        <w:t xml:space="preserve"> </w:t>
      </w:r>
      <w:r w:rsidR="008B62B0" w:rsidRPr="003D1AE8">
        <w:rPr>
          <w:rFonts w:ascii="Times New Roman" w:hAnsi="Times New Roman" w:cs="Times New Roman"/>
          <w:lang w:val="sq-AL"/>
        </w:rPr>
        <w:t>shqyrt</w:t>
      </w:r>
      <w:r w:rsidRPr="003D1AE8">
        <w:rPr>
          <w:rFonts w:ascii="Times New Roman" w:hAnsi="Times New Roman" w:cs="Times New Roman"/>
          <w:lang w:val="sq-AL"/>
        </w:rPr>
        <w:t>on</w:t>
      </w:r>
      <w:r w:rsidR="008B62B0" w:rsidRPr="003D1AE8">
        <w:rPr>
          <w:rFonts w:ascii="Times New Roman" w:hAnsi="Times New Roman" w:cs="Times New Roman"/>
          <w:lang w:val="sq-AL"/>
        </w:rPr>
        <w:t xml:space="preserve"> </w:t>
      </w:r>
      <w:r w:rsidR="00390236" w:rsidRPr="003D1AE8">
        <w:rPr>
          <w:rFonts w:ascii="Times New Roman" w:hAnsi="Times New Roman" w:cs="Times New Roman"/>
          <w:lang w:val="sq-AL"/>
        </w:rPr>
        <w:t xml:space="preserve">dhe rekomandon </w:t>
      </w:r>
      <w:r w:rsidR="008B62B0" w:rsidRPr="003D1AE8">
        <w:rPr>
          <w:rFonts w:ascii="Times New Roman" w:hAnsi="Times New Roman" w:cs="Times New Roman"/>
          <w:lang w:val="sq-AL"/>
        </w:rPr>
        <w:t>projekte të investimit të paraqitur nga institucio</w:t>
      </w:r>
      <w:r w:rsidR="002404D6" w:rsidRPr="003D1AE8">
        <w:rPr>
          <w:rFonts w:ascii="Times New Roman" w:hAnsi="Times New Roman" w:cs="Times New Roman"/>
          <w:lang w:val="sq-AL"/>
        </w:rPr>
        <w:t>ne</w:t>
      </w:r>
      <w:r w:rsidR="008B62B0" w:rsidRPr="003D1AE8">
        <w:rPr>
          <w:rFonts w:ascii="Times New Roman" w:hAnsi="Times New Roman" w:cs="Times New Roman"/>
          <w:lang w:val="sq-AL"/>
        </w:rPr>
        <w:t xml:space="preserve"> </w:t>
      </w:r>
      <w:r w:rsidR="00A506E9" w:rsidRPr="003D1AE8">
        <w:rPr>
          <w:rFonts w:ascii="Times New Roman" w:hAnsi="Times New Roman" w:cs="Times New Roman"/>
          <w:lang w:val="sq-AL"/>
        </w:rPr>
        <w:t xml:space="preserve">vendase ose </w:t>
      </w:r>
      <w:r w:rsidR="002404D6" w:rsidRPr="003D1AE8">
        <w:rPr>
          <w:rFonts w:ascii="Times New Roman" w:hAnsi="Times New Roman" w:cs="Times New Roman"/>
          <w:lang w:val="sq-AL"/>
        </w:rPr>
        <w:t>t</w:t>
      </w:r>
      <w:r w:rsidR="00455605" w:rsidRPr="003D1AE8">
        <w:rPr>
          <w:rFonts w:ascii="Times New Roman" w:hAnsi="Times New Roman" w:cs="Times New Roman"/>
          <w:lang w:val="sq-AL"/>
        </w:rPr>
        <w:t>ë</w:t>
      </w:r>
      <w:r w:rsidR="002404D6" w:rsidRPr="003D1AE8">
        <w:rPr>
          <w:rFonts w:ascii="Times New Roman" w:hAnsi="Times New Roman" w:cs="Times New Roman"/>
          <w:lang w:val="sq-AL"/>
        </w:rPr>
        <w:t xml:space="preserve"> huaja</w:t>
      </w:r>
      <w:r w:rsidR="00A3418B" w:rsidRPr="003D1AE8">
        <w:rPr>
          <w:rFonts w:ascii="Times New Roman" w:hAnsi="Times New Roman" w:cs="Times New Roman"/>
          <w:lang w:val="sq-AL"/>
        </w:rPr>
        <w:t>, publike ose private</w:t>
      </w:r>
      <w:r w:rsidR="002404D6" w:rsidRPr="003D1AE8">
        <w:rPr>
          <w:rFonts w:ascii="Times New Roman" w:hAnsi="Times New Roman" w:cs="Times New Roman"/>
          <w:lang w:val="sq-AL"/>
        </w:rPr>
        <w:t>;</w:t>
      </w:r>
      <w:r w:rsidR="00A506E9" w:rsidRPr="003D1AE8">
        <w:rPr>
          <w:rFonts w:ascii="Times New Roman" w:hAnsi="Times New Roman" w:cs="Times New Roman"/>
          <w:lang w:val="sq-AL"/>
        </w:rPr>
        <w:t xml:space="preserve"> </w:t>
      </w:r>
    </w:p>
    <w:p w14:paraId="4A44F8A8" w14:textId="13A7110C" w:rsidR="001D5FA7" w:rsidRPr="003D1AE8" w:rsidRDefault="001D5FA7" w:rsidP="00697259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financon apo bashkëfinancon projektet e investimeve në prona </w:t>
      </w:r>
      <w:r w:rsidR="00276A95" w:rsidRPr="003D1AE8">
        <w:rPr>
          <w:rFonts w:ascii="Times New Roman" w:hAnsi="Times New Roman" w:cs="Times New Roman"/>
          <w:lang w:val="sq-AL"/>
        </w:rPr>
        <w:t xml:space="preserve">shteterore </w:t>
      </w:r>
      <w:r w:rsidRPr="003D1AE8">
        <w:rPr>
          <w:rFonts w:ascii="Times New Roman" w:hAnsi="Times New Roman" w:cs="Times New Roman"/>
          <w:lang w:val="sq-AL"/>
        </w:rPr>
        <w:t>dhe/ose private;</w:t>
      </w:r>
    </w:p>
    <w:p w14:paraId="44B593C6" w14:textId="0E415E05" w:rsidR="00095C25" w:rsidRPr="003D1AE8" w:rsidRDefault="0090547F" w:rsidP="00697259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H</w:t>
      </w:r>
      <w:r w:rsidR="001D5FA7" w:rsidRPr="003D1AE8">
        <w:rPr>
          <w:rFonts w:ascii="Times New Roman" w:hAnsi="Times New Roman" w:cs="Times New Roman"/>
          <w:lang w:val="sq-AL"/>
        </w:rPr>
        <w:t>yn në marrëdhënie bashkëpunimi më institucione financiare vendase dhe</w:t>
      </w:r>
      <w:r w:rsidR="00F05D7D" w:rsidRPr="003D1AE8">
        <w:rPr>
          <w:rFonts w:ascii="Times New Roman" w:hAnsi="Times New Roman" w:cs="Times New Roman"/>
          <w:lang w:val="sq-AL"/>
        </w:rPr>
        <w:t>/ose</w:t>
      </w:r>
      <w:r w:rsidR="001D5FA7" w:rsidRPr="003D1AE8">
        <w:rPr>
          <w:rFonts w:ascii="Times New Roman" w:hAnsi="Times New Roman" w:cs="Times New Roman"/>
          <w:lang w:val="sq-AL"/>
        </w:rPr>
        <w:t xml:space="preserve"> ndërkomb</w:t>
      </w:r>
      <w:r w:rsidR="00F971EF" w:rsidRPr="003D1AE8">
        <w:rPr>
          <w:rFonts w:ascii="Times New Roman" w:hAnsi="Times New Roman" w:cs="Times New Roman"/>
          <w:lang w:val="sq-AL"/>
        </w:rPr>
        <w:t>ëtare për të siguruar investime;</w:t>
      </w:r>
    </w:p>
    <w:p w14:paraId="07465F36" w14:textId="3C93000F" w:rsidR="00F971EF" w:rsidRPr="003D1AE8" w:rsidRDefault="00E101D7" w:rsidP="00697259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Vepron</w:t>
      </w:r>
      <w:r w:rsidR="00F971EF" w:rsidRPr="003D1AE8">
        <w:rPr>
          <w:rFonts w:ascii="Times New Roman" w:hAnsi="Times New Roman" w:cs="Times New Roman"/>
          <w:lang w:val="sq-AL"/>
        </w:rPr>
        <w:t xml:space="preserve"> si pronar i pronave </w:t>
      </w:r>
      <w:r w:rsidRPr="003D1AE8">
        <w:rPr>
          <w:rFonts w:ascii="Times New Roman" w:hAnsi="Times New Roman" w:cs="Times New Roman"/>
          <w:lang w:val="sq-AL"/>
        </w:rPr>
        <w:t>të fituara nga Korporata ose pronave shtetë</w:t>
      </w:r>
      <w:r w:rsidR="00276A95" w:rsidRPr="003D1AE8">
        <w:rPr>
          <w:rFonts w:ascii="Times New Roman" w:hAnsi="Times New Roman" w:cs="Times New Roman"/>
          <w:lang w:val="sq-AL"/>
        </w:rPr>
        <w:t xml:space="preserve">rore </w:t>
      </w:r>
      <w:r w:rsidRPr="003D1AE8">
        <w:rPr>
          <w:rFonts w:ascii="Times New Roman" w:hAnsi="Times New Roman" w:cs="Times New Roman"/>
          <w:lang w:val="sq-AL"/>
        </w:rPr>
        <w:t>të</w:t>
      </w:r>
      <w:r w:rsidR="00F971EF" w:rsidRPr="003D1AE8">
        <w:rPr>
          <w:rFonts w:ascii="Times New Roman" w:hAnsi="Times New Roman" w:cs="Times New Roman"/>
          <w:lang w:val="sq-AL"/>
        </w:rPr>
        <w:t xml:space="preserve"> transfer</w:t>
      </w:r>
      <w:r w:rsidRPr="003D1AE8">
        <w:rPr>
          <w:rFonts w:ascii="Times New Roman" w:hAnsi="Times New Roman" w:cs="Times New Roman"/>
          <w:lang w:val="sq-AL"/>
        </w:rPr>
        <w:t>uara</w:t>
      </w:r>
      <w:r w:rsidR="00F971EF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>tek ajo</w:t>
      </w:r>
      <w:r w:rsidR="00F971EF" w:rsidRPr="003D1AE8">
        <w:rPr>
          <w:rFonts w:ascii="Times New Roman" w:hAnsi="Times New Roman" w:cs="Times New Roman"/>
          <w:lang w:val="sq-AL"/>
        </w:rPr>
        <w:t>;</w:t>
      </w:r>
    </w:p>
    <w:p w14:paraId="268028EE" w14:textId="6E0A2DCE" w:rsidR="00F971EF" w:rsidRPr="003D1AE8" w:rsidRDefault="00F971EF" w:rsidP="00697259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vepron si pal</w:t>
      </w:r>
      <w:r w:rsidR="00455605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kontraktuese me pal</w:t>
      </w:r>
      <w:r w:rsidR="00455605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t</w:t>
      </w:r>
      <w:r w:rsidR="00455605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treta</w:t>
      </w:r>
      <w:r w:rsidR="00354FD2" w:rsidRPr="003D1AE8">
        <w:rPr>
          <w:rFonts w:ascii="Times New Roman" w:hAnsi="Times New Roman" w:cs="Times New Roman"/>
          <w:lang w:val="sq-AL"/>
        </w:rPr>
        <w:t>.</w:t>
      </w:r>
    </w:p>
    <w:p w14:paraId="41C8A427" w14:textId="77777777" w:rsidR="00A657BA" w:rsidRPr="003D1AE8" w:rsidRDefault="00A657BA" w:rsidP="00A657BA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</w:p>
    <w:p w14:paraId="494E4110" w14:textId="797F505D" w:rsidR="00A657BA" w:rsidRPr="003D1AE8" w:rsidRDefault="00A657BA" w:rsidP="00A657BA">
      <w:pPr>
        <w:pStyle w:val="ListParagraph"/>
        <w:spacing w:after="160" w:line="259" w:lineRule="auto"/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Neni </w:t>
      </w:r>
      <w:r w:rsidR="00390236" w:rsidRPr="003D1AE8">
        <w:rPr>
          <w:rFonts w:ascii="Times New Roman" w:hAnsi="Times New Roman" w:cs="Times New Roman"/>
          <w:b/>
          <w:lang w:val="sq-AL"/>
        </w:rPr>
        <w:t>8</w:t>
      </w:r>
    </w:p>
    <w:p w14:paraId="3BC99CC9" w14:textId="338C647E" w:rsidR="00E101D7" w:rsidRPr="003D1AE8" w:rsidRDefault="00474074" w:rsidP="00A657BA">
      <w:pPr>
        <w:pStyle w:val="ListParagraph"/>
        <w:spacing w:after="160" w:line="259" w:lineRule="auto"/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Transferimi i pronave</w:t>
      </w:r>
      <w:r w:rsidR="004915EF" w:rsidRPr="003D1AE8">
        <w:rPr>
          <w:rFonts w:ascii="Times New Roman" w:hAnsi="Times New Roman" w:cs="Times New Roman"/>
          <w:b/>
          <w:lang w:val="sq-AL"/>
        </w:rPr>
        <w:t xml:space="preserve"> shtetërore</w:t>
      </w:r>
    </w:p>
    <w:p w14:paraId="5A22D4EF" w14:textId="77777777" w:rsidR="00A657BA" w:rsidRPr="003D1AE8" w:rsidRDefault="00A657BA" w:rsidP="00A657BA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</w:p>
    <w:p w14:paraId="43081F6D" w14:textId="243AF5CD" w:rsidR="00910191" w:rsidRPr="003D1AE8" w:rsidRDefault="00910191" w:rsidP="00337F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Prona shtetërore në kuptim të këtij ligji, janë pronat e</w:t>
      </w:r>
      <w:r w:rsidR="00F36799" w:rsidRPr="003D1AE8">
        <w:rPr>
          <w:rFonts w:ascii="Times New Roman" w:hAnsi="Times New Roman" w:cs="Times New Roman"/>
          <w:lang w:val="sq-AL"/>
        </w:rPr>
        <w:t xml:space="preserve"> luajtshme,</w:t>
      </w:r>
      <w:r w:rsidRPr="003D1AE8">
        <w:rPr>
          <w:rFonts w:ascii="Times New Roman" w:hAnsi="Times New Roman" w:cs="Times New Roman"/>
          <w:lang w:val="sq-AL"/>
        </w:rPr>
        <w:t xml:space="preserve"> paluajtshme</w:t>
      </w:r>
      <w:r w:rsidR="001E3A78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 xml:space="preserve">shtetërore, </w:t>
      </w:r>
      <w:r w:rsidR="00F36799" w:rsidRPr="003D1AE8">
        <w:rPr>
          <w:rFonts w:ascii="Times New Roman" w:hAnsi="Times New Roman" w:cs="Times New Roman"/>
          <w:lang w:val="sq-AL"/>
        </w:rPr>
        <w:t xml:space="preserve">te drejtat reale mbi to, te drejtat e shrytezimit, </w:t>
      </w:r>
      <w:r w:rsidRPr="003D1AE8">
        <w:rPr>
          <w:rFonts w:ascii="Times New Roman" w:hAnsi="Times New Roman" w:cs="Times New Roman"/>
          <w:lang w:val="sq-AL"/>
        </w:rPr>
        <w:t xml:space="preserve">si dhe titujt e pronësisë së shtetit mbi kapitalin e shoqërive tregtare dhe/ose ndërmarrjeve shtetërore. Kur Korporata, identifikon prona shtetërore me interes për të realizuar projekte investimi, i propozon Këshillit të Ministrave, nëpërmjet ministrit përgjegjës për ekonominë, transferimin e tyre tek Korporata. Me transferim kuptohet kalimi i të drejtës së përdorimit dhe/ose i të drejtës së pronësisë të pronave shtetërore nga pushteti qendror ose vendor tek Korporata. </w:t>
      </w:r>
    </w:p>
    <w:p w14:paraId="4C9C1A24" w14:textId="16DD2D6B" w:rsidR="00FE4F5E" w:rsidRPr="003D1AE8" w:rsidRDefault="00E55E3B" w:rsidP="0047407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lastRenderedPageBreak/>
        <w:t>Kriteret dhe procedurat për dhë</w:t>
      </w:r>
      <w:r w:rsidR="00532654" w:rsidRPr="003D1AE8">
        <w:rPr>
          <w:rFonts w:ascii="Times New Roman" w:hAnsi="Times New Roman" w:cs="Times New Roman"/>
          <w:lang w:val="sq-AL"/>
        </w:rPr>
        <w:t xml:space="preserve">nien e </w:t>
      </w:r>
      <w:r w:rsidR="00575C34" w:rsidRPr="003D1AE8">
        <w:rPr>
          <w:rFonts w:ascii="Times New Roman" w:hAnsi="Times New Roman" w:cs="Times New Roman"/>
          <w:lang w:val="sq-AL"/>
        </w:rPr>
        <w:t>pronës</w:t>
      </w:r>
      <w:r w:rsidR="005C09D2" w:rsidRPr="003D1AE8">
        <w:rPr>
          <w:rFonts w:ascii="Times New Roman" w:hAnsi="Times New Roman" w:cs="Times New Roman"/>
          <w:lang w:val="sq-AL"/>
        </w:rPr>
        <w:t>, e cila ka</w:t>
      </w:r>
      <w:r w:rsidR="00575C34" w:rsidRPr="003D1AE8">
        <w:rPr>
          <w:rFonts w:ascii="Times New Roman" w:hAnsi="Times New Roman" w:cs="Times New Roman"/>
          <w:lang w:val="sq-AL"/>
        </w:rPr>
        <w:t xml:space="preserve"> kaluar </w:t>
      </w:r>
      <w:r w:rsidR="005C09D2" w:rsidRPr="003D1AE8">
        <w:rPr>
          <w:rFonts w:ascii="Times New Roman" w:hAnsi="Times New Roman" w:cs="Times New Roman"/>
          <w:lang w:val="sq-AL"/>
        </w:rPr>
        <w:t xml:space="preserve">tek Korporata </w:t>
      </w:r>
      <w:r w:rsidR="00575C34" w:rsidRPr="003D1AE8">
        <w:rPr>
          <w:rFonts w:ascii="Times New Roman" w:hAnsi="Times New Roman" w:cs="Times New Roman"/>
          <w:lang w:val="sq-AL"/>
        </w:rPr>
        <w:t>sipas pikë</w:t>
      </w:r>
      <w:r w:rsidR="005C09D2" w:rsidRPr="003D1AE8">
        <w:rPr>
          <w:rFonts w:ascii="Times New Roman" w:hAnsi="Times New Roman" w:cs="Times New Roman"/>
          <w:lang w:val="sq-AL"/>
        </w:rPr>
        <w:t xml:space="preserve">s </w:t>
      </w:r>
      <w:r w:rsidR="00910191" w:rsidRPr="003D1AE8">
        <w:rPr>
          <w:rFonts w:ascii="Times New Roman" w:hAnsi="Times New Roman" w:cs="Times New Roman"/>
          <w:lang w:val="sq-AL"/>
        </w:rPr>
        <w:t>1</w:t>
      </w:r>
      <w:r w:rsidR="005C09D2" w:rsidRPr="003D1AE8">
        <w:rPr>
          <w:rFonts w:ascii="Times New Roman" w:hAnsi="Times New Roman" w:cs="Times New Roman"/>
          <w:lang w:val="sq-AL"/>
        </w:rPr>
        <w:t>, të këtij neni</w:t>
      </w:r>
      <w:r w:rsidR="00575C34" w:rsidRPr="003D1AE8">
        <w:rPr>
          <w:rFonts w:ascii="Times New Roman" w:hAnsi="Times New Roman" w:cs="Times New Roman"/>
          <w:lang w:val="sq-AL"/>
        </w:rPr>
        <w:t>,</w:t>
      </w:r>
      <w:r w:rsidR="00FA3326" w:rsidRPr="003D1AE8">
        <w:rPr>
          <w:rFonts w:ascii="Times New Roman" w:hAnsi="Times New Roman" w:cs="Times New Roman"/>
          <w:lang w:val="sq-AL"/>
        </w:rPr>
        <w:t xml:space="preserve"> </w:t>
      </w:r>
      <w:r w:rsidR="00532654" w:rsidRPr="003D1AE8">
        <w:rPr>
          <w:rFonts w:ascii="Times New Roman" w:hAnsi="Times New Roman" w:cs="Times New Roman"/>
          <w:lang w:val="sq-AL"/>
        </w:rPr>
        <w:t>me qira</w:t>
      </w:r>
      <w:r w:rsidR="005945EB" w:rsidRPr="003D1AE8">
        <w:rPr>
          <w:rFonts w:ascii="Times New Roman" w:hAnsi="Times New Roman" w:cs="Times New Roman"/>
          <w:lang w:val="sq-AL"/>
        </w:rPr>
        <w:t>,</w:t>
      </w:r>
      <w:r w:rsidR="00FA3326" w:rsidRPr="003D1AE8">
        <w:rPr>
          <w:rFonts w:ascii="Times New Roman" w:hAnsi="Times New Roman" w:cs="Times New Roman"/>
          <w:lang w:val="sq-AL"/>
        </w:rPr>
        <w:t xml:space="preserve"> enfiteozë, leasing</w:t>
      </w:r>
      <w:r w:rsidR="00532654" w:rsidRPr="003D1AE8">
        <w:rPr>
          <w:rFonts w:ascii="Times New Roman" w:hAnsi="Times New Roman" w:cs="Times New Roman"/>
          <w:lang w:val="sq-AL"/>
        </w:rPr>
        <w:t xml:space="preserve">, </w:t>
      </w:r>
      <w:r w:rsidR="005C09D2" w:rsidRPr="003D1AE8">
        <w:rPr>
          <w:rFonts w:ascii="Times New Roman" w:hAnsi="Times New Roman" w:cs="Times New Roman"/>
          <w:lang w:val="sq-AL"/>
        </w:rPr>
        <w:t>përdorimit</w:t>
      </w:r>
      <w:r w:rsidR="00532654" w:rsidRPr="003D1AE8">
        <w:rPr>
          <w:rFonts w:ascii="Times New Roman" w:hAnsi="Times New Roman" w:cs="Times New Roman"/>
          <w:lang w:val="sq-AL"/>
        </w:rPr>
        <w:t>, transfer</w:t>
      </w:r>
      <w:r w:rsidR="00FA3326" w:rsidRPr="003D1AE8">
        <w:rPr>
          <w:rFonts w:ascii="Times New Roman" w:hAnsi="Times New Roman" w:cs="Times New Roman"/>
          <w:lang w:val="sq-AL"/>
        </w:rPr>
        <w:t>imit</w:t>
      </w:r>
      <w:r w:rsidR="00575C34" w:rsidRPr="003D1AE8">
        <w:rPr>
          <w:rFonts w:ascii="Times New Roman" w:hAnsi="Times New Roman" w:cs="Times New Roman"/>
          <w:lang w:val="sq-AL"/>
        </w:rPr>
        <w:t>, sh</w:t>
      </w:r>
      <w:r w:rsidR="00FA3326" w:rsidRPr="003D1AE8">
        <w:rPr>
          <w:rFonts w:ascii="Times New Roman" w:hAnsi="Times New Roman" w:cs="Times New Roman"/>
          <w:lang w:val="sq-AL"/>
        </w:rPr>
        <w:t>itjes</w:t>
      </w:r>
      <w:r w:rsidR="00532654" w:rsidRPr="003D1AE8">
        <w:rPr>
          <w:rFonts w:ascii="Times New Roman" w:hAnsi="Times New Roman" w:cs="Times New Roman"/>
          <w:lang w:val="sq-AL"/>
        </w:rPr>
        <w:t>, përdor</w:t>
      </w:r>
      <w:r w:rsidR="00FA3326" w:rsidRPr="003D1AE8">
        <w:rPr>
          <w:rFonts w:ascii="Times New Roman" w:hAnsi="Times New Roman" w:cs="Times New Roman"/>
          <w:lang w:val="sq-AL"/>
        </w:rPr>
        <w:t>imit</w:t>
      </w:r>
      <w:r w:rsidR="00532654" w:rsidRPr="003D1AE8">
        <w:rPr>
          <w:rFonts w:ascii="Times New Roman" w:hAnsi="Times New Roman" w:cs="Times New Roman"/>
          <w:lang w:val="sq-AL"/>
        </w:rPr>
        <w:t xml:space="preserve"> si kolateral, ose t</w:t>
      </w:r>
      <w:r w:rsidR="005945EB" w:rsidRPr="003D1AE8">
        <w:rPr>
          <w:rFonts w:ascii="Times New Roman" w:hAnsi="Times New Roman" w:cs="Times New Roman"/>
          <w:lang w:val="sq-AL"/>
        </w:rPr>
        <w:t>ë</w:t>
      </w:r>
      <w:r w:rsidR="00532654" w:rsidRPr="003D1AE8">
        <w:rPr>
          <w:rFonts w:ascii="Times New Roman" w:hAnsi="Times New Roman" w:cs="Times New Roman"/>
          <w:lang w:val="sq-AL"/>
        </w:rPr>
        <w:t xml:space="preserve"> përdor</w:t>
      </w:r>
      <w:r w:rsidR="00FA3326" w:rsidRPr="003D1AE8">
        <w:rPr>
          <w:rFonts w:ascii="Times New Roman" w:hAnsi="Times New Roman" w:cs="Times New Roman"/>
          <w:lang w:val="sq-AL"/>
        </w:rPr>
        <w:t>imit</w:t>
      </w:r>
      <w:r w:rsidR="00532654" w:rsidRPr="003D1AE8">
        <w:rPr>
          <w:rFonts w:ascii="Times New Roman" w:hAnsi="Times New Roman" w:cs="Times New Roman"/>
          <w:lang w:val="sq-AL"/>
        </w:rPr>
        <w:t xml:space="preserve"> në forma të</w:t>
      </w:r>
      <w:r w:rsidR="00FA3326" w:rsidRPr="003D1AE8">
        <w:rPr>
          <w:rFonts w:ascii="Times New Roman" w:hAnsi="Times New Roman" w:cs="Times New Roman"/>
          <w:lang w:val="sq-AL"/>
        </w:rPr>
        <w:t xml:space="preserve"> tjera, </w:t>
      </w:r>
      <w:r w:rsidR="00532654" w:rsidRPr="003D1AE8">
        <w:rPr>
          <w:rFonts w:ascii="Times New Roman" w:hAnsi="Times New Roman" w:cs="Times New Roman"/>
          <w:lang w:val="sq-AL"/>
        </w:rPr>
        <w:t xml:space="preserve">përcaktohen me </w:t>
      </w:r>
      <w:r w:rsidR="00FA4295" w:rsidRPr="003D1AE8">
        <w:rPr>
          <w:rFonts w:ascii="Times New Roman" w:hAnsi="Times New Roman" w:cs="Times New Roman"/>
          <w:lang w:val="sq-AL"/>
        </w:rPr>
        <w:t>vendim të Keshillit të Ministrave.</w:t>
      </w:r>
    </w:p>
    <w:p w14:paraId="232D46EC" w14:textId="77777777" w:rsidR="0090547F" w:rsidRPr="003D1AE8" w:rsidRDefault="0090547F" w:rsidP="0090547F">
      <w:pPr>
        <w:pStyle w:val="ListParagraph"/>
        <w:spacing w:line="259" w:lineRule="auto"/>
        <w:jc w:val="both"/>
        <w:rPr>
          <w:rFonts w:ascii="Times New Roman" w:hAnsi="Times New Roman" w:cs="Times New Roman"/>
          <w:lang w:val="sq-AL"/>
        </w:rPr>
      </w:pPr>
    </w:p>
    <w:p w14:paraId="5BAAA016" w14:textId="77777777" w:rsidR="006C1079" w:rsidRPr="003D1AE8" w:rsidRDefault="006C1079" w:rsidP="00DE459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3BCC56C4" w14:textId="77777777" w:rsidR="006C1079" w:rsidRPr="003D1AE8" w:rsidRDefault="006C1079" w:rsidP="00DE459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292970D3" w14:textId="77777777" w:rsidR="006C1079" w:rsidRPr="003D1AE8" w:rsidRDefault="006C1079" w:rsidP="00DE459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35DA1D67" w14:textId="77777777" w:rsidR="006C1079" w:rsidRPr="003D1AE8" w:rsidRDefault="006C1079" w:rsidP="00DE459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2630B926" w14:textId="04F47040" w:rsidR="00DE4592" w:rsidRPr="003D1AE8" w:rsidRDefault="00DE4592" w:rsidP="00DE459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Neni </w:t>
      </w:r>
      <w:r w:rsidR="00390236" w:rsidRPr="003D1AE8">
        <w:rPr>
          <w:rFonts w:ascii="Times New Roman" w:hAnsi="Times New Roman" w:cs="Times New Roman"/>
          <w:b/>
          <w:lang w:val="sq-AL"/>
        </w:rPr>
        <w:t>9</w:t>
      </w:r>
    </w:p>
    <w:p w14:paraId="0A685D05" w14:textId="54C2ABEB" w:rsidR="00F84446" w:rsidRPr="003D1AE8" w:rsidRDefault="00474074" w:rsidP="00DE4592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Dhënia e autorizimeve</w:t>
      </w:r>
    </w:p>
    <w:p w14:paraId="62BD4EEA" w14:textId="77777777" w:rsidR="00DE4592" w:rsidRPr="003D1AE8" w:rsidRDefault="00DE4592" w:rsidP="00F2559F">
      <w:pPr>
        <w:rPr>
          <w:rFonts w:ascii="Times New Roman" w:hAnsi="Times New Roman" w:cs="Times New Roman"/>
          <w:b/>
          <w:lang w:val="sq-AL"/>
        </w:rPr>
      </w:pPr>
    </w:p>
    <w:p w14:paraId="0E15D29C" w14:textId="156CF026" w:rsidR="00474074" w:rsidRPr="003D1AE8" w:rsidRDefault="00474074" w:rsidP="00A12722">
      <w:pPr>
        <w:jc w:val="both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Me propozim të </w:t>
      </w:r>
      <w:r w:rsidR="007F4F1F" w:rsidRPr="003D1AE8">
        <w:rPr>
          <w:rFonts w:ascii="Times New Roman" w:hAnsi="Times New Roman" w:cs="Times New Roman"/>
          <w:lang w:val="sq-AL"/>
        </w:rPr>
        <w:t>ministrit përgjegjës</w:t>
      </w:r>
      <w:r w:rsidRPr="003D1AE8">
        <w:rPr>
          <w:rFonts w:ascii="Times New Roman" w:hAnsi="Times New Roman" w:cs="Times New Roman"/>
          <w:lang w:val="sq-AL"/>
        </w:rPr>
        <w:t xml:space="preserve"> për ekonominë, </w:t>
      </w:r>
      <w:r w:rsidR="00A12722" w:rsidRPr="003D1AE8">
        <w:rPr>
          <w:rFonts w:ascii="Times New Roman" w:hAnsi="Times New Roman" w:cs="Times New Roman"/>
          <w:lang w:val="sq-AL"/>
        </w:rPr>
        <w:t>Keshilli i</w:t>
      </w:r>
      <w:r w:rsidRPr="003D1AE8">
        <w:rPr>
          <w:rFonts w:ascii="Times New Roman" w:hAnsi="Times New Roman" w:cs="Times New Roman"/>
          <w:lang w:val="sq-AL"/>
        </w:rPr>
        <w:t xml:space="preserve"> Ministrave me vendim mund të autorizojë Korporatën:</w:t>
      </w:r>
    </w:p>
    <w:p w14:paraId="763D57C7" w14:textId="72B521E4" w:rsidR="00474074" w:rsidRPr="003D1AE8" w:rsidRDefault="00474074" w:rsidP="00474074">
      <w:pPr>
        <w:pStyle w:val="ListParagraph"/>
        <w:numPr>
          <w:ilvl w:val="1"/>
          <w:numId w:val="2"/>
        </w:numPr>
        <w:spacing w:after="160" w:line="259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Të kontraktoj</w:t>
      </w:r>
      <w:r w:rsidR="00E55E3B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, ndërmjetësojë ose zbatojë projekte</w:t>
      </w:r>
      <w:r w:rsidR="00390236" w:rsidRPr="003D1AE8">
        <w:rPr>
          <w:rFonts w:ascii="Times New Roman" w:hAnsi="Times New Roman" w:cs="Times New Roman"/>
          <w:lang w:val="sq-AL"/>
        </w:rPr>
        <w:t xml:space="preserve"> zhvillimi</w:t>
      </w:r>
      <w:r w:rsidRPr="003D1AE8">
        <w:rPr>
          <w:rFonts w:ascii="Times New Roman" w:hAnsi="Times New Roman" w:cs="Times New Roman"/>
          <w:lang w:val="sq-AL"/>
        </w:rPr>
        <w:t>;</w:t>
      </w:r>
    </w:p>
    <w:p w14:paraId="2A5D5479" w14:textId="77777777" w:rsidR="00474074" w:rsidRPr="003D1AE8" w:rsidRDefault="00474074" w:rsidP="00474074">
      <w:pPr>
        <w:pStyle w:val="ListParagraph"/>
        <w:numPr>
          <w:ilvl w:val="1"/>
          <w:numId w:val="2"/>
        </w:numPr>
        <w:spacing w:after="160" w:line="259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Të funksionojë si autoritet kontraktues bashkëpjesëmarrës në projektet e investimeve strategjike, sipas legjislacionit për investimet strategjike;</w:t>
      </w:r>
    </w:p>
    <w:p w14:paraId="597E5E14" w14:textId="21A08C8A" w:rsidR="00474074" w:rsidRPr="003D1AE8" w:rsidRDefault="00474074" w:rsidP="00474074">
      <w:pPr>
        <w:pStyle w:val="ListParagraph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Të </w:t>
      </w:r>
      <w:r w:rsidR="00E55E3B" w:rsidRPr="003D1AE8">
        <w:rPr>
          <w:rFonts w:ascii="Times New Roman" w:hAnsi="Times New Roman" w:cs="Times New Roman"/>
          <w:lang w:val="sq-AL"/>
        </w:rPr>
        <w:t>marrë rolin e zhvilluesit/operuesit në</w:t>
      </w:r>
      <w:r w:rsidRPr="003D1AE8">
        <w:rPr>
          <w:rFonts w:ascii="Times New Roman" w:hAnsi="Times New Roman" w:cs="Times New Roman"/>
          <w:lang w:val="sq-AL"/>
        </w:rPr>
        <w:t xml:space="preserve"> Zona</w:t>
      </w:r>
      <w:r w:rsidR="00E55E3B" w:rsidRPr="003D1AE8">
        <w:rPr>
          <w:rFonts w:ascii="Times New Roman" w:hAnsi="Times New Roman" w:cs="Times New Roman"/>
          <w:lang w:val="sq-AL"/>
        </w:rPr>
        <w:t>t</w:t>
      </w:r>
      <w:r w:rsidRPr="003D1AE8">
        <w:rPr>
          <w:rFonts w:ascii="Times New Roman" w:hAnsi="Times New Roman" w:cs="Times New Roman"/>
          <w:lang w:val="sq-AL"/>
        </w:rPr>
        <w:t xml:space="preserve"> Teknologjike dhe Zhvillimit Ekonomik, sipas legjislacionit në fuqi;</w:t>
      </w:r>
    </w:p>
    <w:p w14:paraId="273C3E96" w14:textId="67ED5467" w:rsidR="009A530B" w:rsidRPr="003D1AE8" w:rsidRDefault="009A530B" w:rsidP="00474074">
      <w:pPr>
        <w:pStyle w:val="ListParagraph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Të gëzoje statusin e investitorit strategjik te veçante, sipas legjislacionit ne fuqi;</w:t>
      </w:r>
    </w:p>
    <w:p w14:paraId="48255096" w14:textId="6A381FAE" w:rsidR="00DE4592" w:rsidRPr="003D1AE8" w:rsidRDefault="00474074" w:rsidP="00DE4592">
      <w:pPr>
        <w:pStyle w:val="ListParagraph"/>
        <w:numPr>
          <w:ilvl w:val="1"/>
          <w:numId w:val="2"/>
        </w:numPr>
        <w:spacing w:line="259" w:lineRule="auto"/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Të ushtrojë funksione të tjera, të deleguara nga Këshilli i Ministrave. </w:t>
      </w:r>
    </w:p>
    <w:p w14:paraId="2FF05127" w14:textId="77777777" w:rsidR="00DE4592" w:rsidRPr="003D1AE8" w:rsidRDefault="00DE4592" w:rsidP="00DE4592">
      <w:pPr>
        <w:rPr>
          <w:rFonts w:ascii="Times New Roman" w:hAnsi="Times New Roman" w:cs="Times New Roman"/>
          <w:lang w:val="sq-AL"/>
        </w:rPr>
      </w:pPr>
    </w:p>
    <w:p w14:paraId="31662501" w14:textId="3082F243" w:rsidR="00DE4592" w:rsidRPr="003D1AE8" w:rsidRDefault="00DE4592" w:rsidP="00DE459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Neni </w:t>
      </w:r>
      <w:r w:rsidR="00390236" w:rsidRPr="003D1AE8">
        <w:rPr>
          <w:rFonts w:ascii="Times New Roman" w:hAnsi="Times New Roman" w:cs="Times New Roman"/>
          <w:b/>
          <w:lang w:val="sq-AL"/>
        </w:rPr>
        <w:t>10</w:t>
      </w:r>
    </w:p>
    <w:p w14:paraId="36A6570E" w14:textId="77777777" w:rsidR="00DE4592" w:rsidRPr="003D1AE8" w:rsidRDefault="00DE4592" w:rsidP="00DE4592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Format e pjesëmarrjes së Korporatës në investime</w:t>
      </w:r>
    </w:p>
    <w:p w14:paraId="266676B3" w14:textId="77777777" w:rsidR="00DE4592" w:rsidRPr="003D1AE8" w:rsidRDefault="00DE4592" w:rsidP="00DE4592">
      <w:pPr>
        <w:jc w:val="center"/>
        <w:rPr>
          <w:rFonts w:ascii="Times New Roman" w:hAnsi="Times New Roman" w:cs="Times New Roman"/>
          <w:lang w:val="sq-AL"/>
        </w:rPr>
      </w:pPr>
    </w:p>
    <w:p w14:paraId="43E476DC" w14:textId="77777777" w:rsidR="00DE4592" w:rsidRPr="003D1AE8" w:rsidRDefault="00DE4592" w:rsidP="00DE4592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8"/>
          <w:lang w:val="sq-AL"/>
        </w:rPr>
        <w:t xml:space="preserve">Pjesëmarrja e Korporatës në investime, </w:t>
      </w:r>
      <w:r w:rsidRPr="003D1AE8">
        <w:rPr>
          <w:rFonts w:ascii="Times New Roman" w:hAnsi="Times New Roman" w:cs="Times New Roman"/>
          <w:spacing w:val="-6"/>
          <w:lang w:val="sq-AL"/>
        </w:rPr>
        <w:t>mund të realizohet në format e mëposhtme:</w:t>
      </w:r>
    </w:p>
    <w:p w14:paraId="23AC8122" w14:textId="4EB4759A" w:rsidR="00DC3AC0" w:rsidRPr="003D1AE8" w:rsidRDefault="00DC3AC0" w:rsidP="00DE459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7"/>
          <w:lang w:val="sq-AL"/>
        </w:rPr>
        <w:t>Korporata vepron si investues i vetëm në projekt investimi;</w:t>
      </w:r>
    </w:p>
    <w:p w14:paraId="2EB0BADA" w14:textId="2BE2C59A" w:rsidR="00DE4592" w:rsidRPr="003D1AE8" w:rsidRDefault="00DE4592" w:rsidP="00DE459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7"/>
          <w:lang w:val="sq-AL"/>
        </w:rPr>
        <w:t>Korporata vepron si bashkëzhvilluese e investimit</w:t>
      </w:r>
      <w:r w:rsidRPr="003D1AE8">
        <w:rPr>
          <w:rFonts w:ascii="Times New Roman" w:hAnsi="Times New Roman" w:cs="Times New Roman"/>
          <w:lang w:val="sq-AL"/>
        </w:rPr>
        <w:t>;</w:t>
      </w:r>
    </w:p>
    <w:p w14:paraId="4CFD0A5F" w14:textId="77777777" w:rsidR="00DE4592" w:rsidRPr="003D1AE8" w:rsidRDefault="00DE4592" w:rsidP="00DE459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6"/>
          <w:lang w:val="sq-AL"/>
        </w:rPr>
        <w:t xml:space="preserve">Korporata vepron si bashkëzhvilluese e një zone </w:t>
      </w:r>
      <w:r w:rsidRPr="003D1AE8">
        <w:rPr>
          <w:rFonts w:ascii="Times New Roman" w:hAnsi="Times New Roman" w:cs="Times New Roman"/>
          <w:lang w:val="sq-AL"/>
        </w:rPr>
        <w:t>territoriale të caktuar, në të cilën realizohen investime;</w:t>
      </w:r>
    </w:p>
    <w:p w14:paraId="2283BBCD" w14:textId="77777777" w:rsidR="00DE4592" w:rsidRPr="003D1AE8" w:rsidRDefault="00DE4592" w:rsidP="00DE4592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Korporata vepron si bashkëpjesëmarrëse në </w:t>
      </w:r>
      <w:r w:rsidRPr="003D1AE8">
        <w:rPr>
          <w:rFonts w:ascii="Times New Roman" w:hAnsi="Times New Roman" w:cs="Times New Roman"/>
          <w:spacing w:val="-3"/>
          <w:lang w:val="sq-AL"/>
        </w:rPr>
        <w:t>investim, në forma të tjera</w:t>
      </w:r>
      <w:r w:rsidRPr="003D1AE8">
        <w:rPr>
          <w:rFonts w:ascii="Times New Roman" w:hAnsi="Times New Roman" w:cs="Times New Roman"/>
          <w:lang w:val="sq-AL"/>
        </w:rPr>
        <w:t>.</w:t>
      </w:r>
    </w:p>
    <w:p w14:paraId="72420B02" w14:textId="7541C1E0" w:rsidR="00DE4592" w:rsidRPr="003D1AE8" w:rsidRDefault="00DE4592" w:rsidP="00F2559F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Procedurat dhe format e pjesëmarrjes së korporatës në investime përcaktohen me vendim të Këshillit të Ministrave.</w:t>
      </w:r>
    </w:p>
    <w:p w14:paraId="2F5BE4D0" w14:textId="77777777" w:rsidR="00784A11" w:rsidRPr="003D1AE8" w:rsidRDefault="00784A11" w:rsidP="00C574AF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068AA82C" w14:textId="77777777" w:rsidR="00AE6280" w:rsidRPr="003D1AE8" w:rsidRDefault="00AE6280" w:rsidP="009D52BA">
      <w:pPr>
        <w:outlineLvl w:val="0"/>
        <w:rPr>
          <w:rFonts w:ascii="Times New Roman" w:hAnsi="Times New Roman" w:cs="Times New Roman"/>
          <w:b/>
          <w:lang w:val="sq-AL"/>
        </w:rPr>
      </w:pPr>
    </w:p>
    <w:p w14:paraId="6D8B2370" w14:textId="0C13CA0A" w:rsidR="00C574AF" w:rsidRPr="003D1AE8" w:rsidRDefault="00C574AF" w:rsidP="00C574AF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KREU III</w:t>
      </w:r>
    </w:p>
    <w:p w14:paraId="0DDB72C8" w14:textId="77777777" w:rsidR="00C574AF" w:rsidRPr="003D1AE8" w:rsidRDefault="00C574AF" w:rsidP="00C574AF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MASA MBËSHTETËSE</w:t>
      </w:r>
    </w:p>
    <w:p w14:paraId="36CF1622" w14:textId="77777777" w:rsidR="00C574AF" w:rsidRPr="003D1AE8" w:rsidRDefault="00C574AF" w:rsidP="00C574AF">
      <w:pPr>
        <w:shd w:val="clear" w:color="auto" w:fill="FFFFFF"/>
        <w:jc w:val="both"/>
        <w:rPr>
          <w:rFonts w:ascii="Times New Roman" w:hAnsi="Times New Roman" w:cs="Times New Roman"/>
          <w:lang w:val="sq-AL"/>
        </w:rPr>
      </w:pPr>
    </w:p>
    <w:p w14:paraId="4190E806" w14:textId="2577FD45" w:rsidR="00C574AF" w:rsidRPr="003D1AE8" w:rsidRDefault="00C574AF" w:rsidP="00C574AF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Neni </w:t>
      </w:r>
      <w:r w:rsidR="00390236" w:rsidRPr="003D1AE8">
        <w:rPr>
          <w:rFonts w:ascii="Times New Roman" w:hAnsi="Times New Roman" w:cs="Times New Roman"/>
          <w:b/>
          <w:lang w:val="sq-AL"/>
        </w:rPr>
        <w:t>11</w:t>
      </w:r>
    </w:p>
    <w:p w14:paraId="6F220791" w14:textId="77777777" w:rsidR="00C574AF" w:rsidRPr="003D1AE8" w:rsidRDefault="00C574AF" w:rsidP="00C574AF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Mbështetja me infrastrukturë ndihmëse</w:t>
      </w:r>
    </w:p>
    <w:p w14:paraId="07893A45" w14:textId="77777777" w:rsidR="00C574AF" w:rsidRPr="003D1AE8" w:rsidRDefault="00C574AF" w:rsidP="00C574AF">
      <w:pPr>
        <w:rPr>
          <w:rFonts w:ascii="Times New Roman" w:hAnsi="Times New Roman" w:cs="Times New Roman"/>
          <w:lang w:val="sq-AL"/>
        </w:rPr>
      </w:pPr>
    </w:p>
    <w:p w14:paraId="368D0E75" w14:textId="4CF902AF" w:rsidR="00C574AF" w:rsidRPr="003D1AE8" w:rsidRDefault="0009774B" w:rsidP="00C574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Për zhvillimin dhe zbatimin e një projekti investimi, Korporata </w:t>
      </w:r>
      <w:r w:rsidR="00C574AF" w:rsidRPr="003D1AE8">
        <w:rPr>
          <w:rFonts w:ascii="Times New Roman" w:hAnsi="Times New Roman" w:cs="Times New Roman"/>
          <w:lang w:val="sq-AL"/>
        </w:rPr>
        <w:t>mund të mbështe</w:t>
      </w:r>
      <w:r w:rsidRPr="003D1AE8">
        <w:rPr>
          <w:rFonts w:ascii="Times New Roman" w:hAnsi="Times New Roman" w:cs="Times New Roman"/>
          <w:lang w:val="sq-AL"/>
        </w:rPr>
        <w:t xml:space="preserve">tet nga </w:t>
      </w:r>
      <w:r w:rsidR="003975FA" w:rsidRPr="003D1AE8">
        <w:rPr>
          <w:rFonts w:ascii="Times New Roman" w:hAnsi="Times New Roman" w:cs="Times New Roman"/>
          <w:lang w:val="sq-AL"/>
        </w:rPr>
        <w:t xml:space="preserve">institucionet shtetërore </w:t>
      </w:r>
      <w:r w:rsidR="00C574AF" w:rsidRPr="003D1AE8">
        <w:rPr>
          <w:rFonts w:ascii="Times New Roman" w:hAnsi="Times New Roman" w:cs="Times New Roman"/>
          <w:lang w:val="sq-AL"/>
        </w:rPr>
        <w:t xml:space="preserve">me infrastrukture ndihmëse, të tilla si: rrugë, ujësjellës, kanalizime, energji elektrike dhe telekomunikacion,. </w:t>
      </w:r>
    </w:p>
    <w:p w14:paraId="5C706A7B" w14:textId="77777777" w:rsidR="00C574AF" w:rsidRPr="003D1AE8" w:rsidRDefault="00C574AF" w:rsidP="00C574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Ministria përgjegjëse për ekonominë, në bashkëpunim me ministritë e tjera, shqyrton dhe verifikon nevojat dhe kërkesat për infrastrukturë ndihmëse, si dhe vlerëson koston e përafërt për realizimin e saj, kosto kjo e cila nuk duhet të jetë disproporcionalisht e lartë, në raport me vlerën dhe rëndësinë e projektit te investimit.</w:t>
      </w:r>
    </w:p>
    <w:p w14:paraId="5FB1D190" w14:textId="77777777" w:rsidR="00C574AF" w:rsidRPr="003D1AE8" w:rsidRDefault="00C574AF" w:rsidP="00C574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Mbështetja me infrastrukturë ndihmëse miratohet me vendim të Këshillit të Ministrave, me propozim të Ministrise përgjegjëse për ekonominë.</w:t>
      </w:r>
    </w:p>
    <w:p w14:paraId="43C17C32" w14:textId="77777777" w:rsidR="00C574AF" w:rsidRPr="003D1AE8" w:rsidRDefault="00C574AF" w:rsidP="00C574AF">
      <w:pPr>
        <w:pStyle w:val="ListParagraph"/>
        <w:ind w:left="360"/>
        <w:outlineLvl w:val="0"/>
        <w:rPr>
          <w:rFonts w:ascii="Times New Roman" w:hAnsi="Times New Roman" w:cs="Times New Roman"/>
          <w:b/>
          <w:lang w:val="sq-AL"/>
        </w:rPr>
      </w:pPr>
    </w:p>
    <w:p w14:paraId="70C65FCE" w14:textId="073C0A53" w:rsidR="00C574AF" w:rsidRPr="003D1AE8" w:rsidRDefault="00C574AF" w:rsidP="00C574AF">
      <w:pPr>
        <w:pStyle w:val="ListParagraph"/>
        <w:ind w:left="360"/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1</w:t>
      </w:r>
      <w:r w:rsidR="00390236" w:rsidRPr="003D1AE8">
        <w:rPr>
          <w:rFonts w:ascii="Times New Roman" w:hAnsi="Times New Roman" w:cs="Times New Roman"/>
          <w:b/>
          <w:lang w:val="sq-AL"/>
        </w:rPr>
        <w:t>2</w:t>
      </w:r>
    </w:p>
    <w:p w14:paraId="05565348" w14:textId="25A8996B" w:rsidR="00C574AF" w:rsidRPr="003D1AE8" w:rsidRDefault="00C574AF" w:rsidP="00C574AF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Marrja e Licencave/Lejeve/Autorizimeve</w:t>
      </w:r>
    </w:p>
    <w:p w14:paraId="705BB6B9" w14:textId="110DBA90" w:rsidR="00E1688C" w:rsidRPr="003D1AE8" w:rsidRDefault="00E1688C" w:rsidP="00CA4707">
      <w:pPr>
        <w:jc w:val="center"/>
        <w:rPr>
          <w:rFonts w:ascii="Times New Roman" w:hAnsi="Times New Roman" w:cs="Times New Roman"/>
          <w:b/>
          <w:lang w:val="sq-AL"/>
        </w:rPr>
      </w:pPr>
    </w:p>
    <w:p w14:paraId="681448BA" w14:textId="6DA23E92" w:rsidR="00C6142D" w:rsidRPr="003D1AE8" w:rsidRDefault="00C574AF" w:rsidP="00C6142D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Kur autorizohet nga Këshilli i Ministrave për realizimin e një projekti, Korporata përgatit dokumentacionin e nevojshëm për finalizimin e projektit. Korporata dorëzon për miratim në organet kompetente dokumentacionin e nevojshëm që kërkohet nga legjislacioni sektorial për miratimin e licencave/lejeve/autorizimeve së bashku me mandatpagesat e tarifave respektive. </w:t>
      </w:r>
    </w:p>
    <w:p w14:paraId="48552C02" w14:textId="66CB209E" w:rsidR="00C574AF" w:rsidRPr="003D1AE8" w:rsidRDefault="00C6142D" w:rsidP="00C6142D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Organet kompetente nëse konstatojnë që dokumentacioni është i paplotësuar, i kërkojnë Korporatës plotësimin e të gjithë dokumentacionit dhe të dhënat e kërkuara duke listuar kërkesat në mënyrë specifike. </w:t>
      </w:r>
    </w:p>
    <w:p w14:paraId="068611A3" w14:textId="6FCF7290" w:rsidR="00C574AF" w:rsidRPr="003D1AE8" w:rsidRDefault="00C574AF" w:rsidP="003E57F2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Institucionet/entet/autoritetet publike, me marrjen e dokumentacionit nga Korporata, brenda 15 ditëve pune, </w:t>
      </w:r>
      <w:r w:rsidR="00C6142D" w:rsidRPr="003D1AE8">
        <w:rPr>
          <w:rFonts w:ascii="Times New Roman" w:hAnsi="Times New Roman" w:cs="Times New Roman"/>
          <w:lang w:val="sq-AL"/>
        </w:rPr>
        <w:t>kthejnë përgjigje mbi kërkesën për miratim t</w:t>
      </w:r>
      <w:r w:rsidR="000857B7" w:rsidRPr="003D1AE8">
        <w:rPr>
          <w:rFonts w:ascii="Times New Roman" w:hAnsi="Times New Roman" w:cs="Times New Roman"/>
          <w:lang w:val="sq-AL"/>
        </w:rPr>
        <w:t>ë licencave</w:t>
      </w:r>
      <w:r w:rsidRPr="003D1AE8">
        <w:rPr>
          <w:rFonts w:ascii="Times New Roman" w:hAnsi="Times New Roman" w:cs="Times New Roman"/>
          <w:lang w:val="sq-AL"/>
        </w:rPr>
        <w:t>/</w:t>
      </w:r>
      <w:r w:rsidR="000857B7" w:rsidRPr="003D1AE8">
        <w:rPr>
          <w:rFonts w:ascii="Times New Roman" w:hAnsi="Times New Roman" w:cs="Times New Roman"/>
          <w:lang w:val="sq-AL"/>
        </w:rPr>
        <w:t>lejeve</w:t>
      </w:r>
      <w:r w:rsidRPr="003D1AE8">
        <w:rPr>
          <w:rFonts w:ascii="Times New Roman" w:hAnsi="Times New Roman" w:cs="Times New Roman"/>
          <w:lang w:val="sq-AL"/>
        </w:rPr>
        <w:t>/</w:t>
      </w:r>
      <w:r w:rsidR="000857B7" w:rsidRPr="003D1AE8">
        <w:rPr>
          <w:rFonts w:ascii="Times New Roman" w:hAnsi="Times New Roman" w:cs="Times New Roman"/>
          <w:lang w:val="sq-AL"/>
        </w:rPr>
        <w:t>autorizimeve</w:t>
      </w:r>
      <w:r w:rsidRPr="003D1AE8">
        <w:rPr>
          <w:rFonts w:ascii="Times New Roman" w:hAnsi="Times New Roman" w:cs="Times New Roman"/>
          <w:lang w:val="sq-AL"/>
        </w:rPr>
        <w:t xml:space="preserve">, sipas legjislacionit në fuqi. Përjashtimisht nga sa parashikohet më lart, për shkaqe të arsyeshme që lidhen me kompleksitetin e licencave/lejeve/autorizimeve, afati shtyhet vetem një herë, për një periudhe kohore prej 30 ditë pune. </w:t>
      </w:r>
    </w:p>
    <w:p w14:paraId="605F4393" w14:textId="0DD49DB1" w:rsidR="00C574AF" w:rsidRPr="003D1AE8" w:rsidRDefault="00C574AF" w:rsidP="003E57F2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Nëse organet kompetente nuk njoftojnë vendimin e arsyetuar në lidhje me kërkesën për marrjen e licensave/lejeve/autorizimeve brenda per</w:t>
      </w:r>
      <w:r w:rsidR="009D0CB0" w:rsidRPr="003D1AE8">
        <w:rPr>
          <w:rFonts w:ascii="Times New Roman" w:hAnsi="Times New Roman" w:cs="Times New Roman"/>
          <w:lang w:val="sq-AL"/>
        </w:rPr>
        <w:t>iudhës së parashikuar në pikën 3</w:t>
      </w:r>
      <w:r w:rsidRPr="003D1AE8">
        <w:rPr>
          <w:rFonts w:ascii="Times New Roman" w:hAnsi="Times New Roman" w:cs="Times New Roman"/>
          <w:lang w:val="sq-AL"/>
        </w:rPr>
        <w:t xml:space="preserve">, të kësaj dipozite, </w:t>
      </w:r>
      <w:r w:rsidRPr="003D1AE8">
        <w:rPr>
          <w:rFonts w:ascii="Times New Roman" w:hAnsi="Times New Roman" w:cs="Times New Roman"/>
          <w:lang w:val="sq-AL"/>
        </w:rPr>
        <w:lastRenderedPageBreak/>
        <w:t>ato konsiderohen të miratuara në heshtje</w:t>
      </w:r>
      <w:r w:rsidR="0045175C" w:rsidRPr="003D1AE8">
        <w:rPr>
          <w:rFonts w:ascii="Times New Roman" w:hAnsi="Times New Roman" w:cs="Times New Roman"/>
          <w:lang w:val="sq-AL"/>
        </w:rPr>
        <w:t>, ne ato raste kur parashikohet nga legjislacioni i fushes ne fuqi.</w:t>
      </w:r>
      <w:r w:rsidRPr="003D1AE8">
        <w:rPr>
          <w:rFonts w:ascii="Times New Roman" w:hAnsi="Times New Roman" w:cs="Times New Roman"/>
          <w:lang w:val="sq-AL"/>
        </w:rPr>
        <w:t xml:space="preserve">.  </w:t>
      </w:r>
    </w:p>
    <w:p w14:paraId="21F1629C" w14:textId="77777777" w:rsidR="00C574AF" w:rsidRPr="003D1AE8" w:rsidRDefault="00C574AF" w:rsidP="00C574AF">
      <w:pPr>
        <w:ind w:left="180"/>
        <w:jc w:val="both"/>
        <w:rPr>
          <w:rFonts w:ascii="Times New Roman" w:hAnsi="Times New Roman" w:cs="Times New Roman"/>
          <w:lang w:val="sq-AL"/>
        </w:rPr>
      </w:pPr>
    </w:p>
    <w:p w14:paraId="4460BCAF" w14:textId="2564C5DB" w:rsidR="00C574AF" w:rsidRPr="003D1AE8" w:rsidRDefault="00C574AF" w:rsidP="00C574AF">
      <w:pPr>
        <w:ind w:left="180"/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1</w:t>
      </w:r>
      <w:r w:rsidR="00390236" w:rsidRPr="003D1AE8">
        <w:rPr>
          <w:rFonts w:ascii="Times New Roman" w:hAnsi="Times New Roman" w:cs="Times New Roman"/>
          <w:b/>
          <w:lang w:val="sq-AL"/>
        </w:rPr>
        <w:t>3</w:t>
      </w:r>
    </w:p>
    <w:p w14:paraId="4E336063" w14:textId="7764474D" w:rsidR="00C574AF" w:rsidRPr="003D1AE8" w:rsidRDefault="00EC74DD" w:rsidP="00C574AF">
      <w:pPr>
        <w:ind w:left="180"/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Rregjimi i </w:t>
      </w:r>
      <w:r w:rsidR="00C574AF" w:rsidRPr="003D1AE8">
        <w:rPr>
          <w:rFonts w:ascii="Times New Roman" w:hAnsi="Times New Roman" w:cs="Times New Roman"/>
          <w:b/>
          <w:lang w:val="sq-AL"/>
        </w:rPr>
        <w:t xml:space="preserve"> prokurimi</w:t>
      </w:r>
      <w:r w:rsidRPr="003D1AE8">
        <w:rPr>
          <w:rFonts w:ascii="Times New Roman" w:hAnsi="Times New Roman" w:cs="Times New Roman"/>
          <w:b/>
          <w:lang w:val="sq-AL"/>
        </w:rPr>
        <w:t>t</w:t>
      </w:r>
      <w:r w:rsidR="00C574AF" w:rsidRPr="003D1AE8">
        <w:rPr>
          <w:rFonts w:ascii="Times New Roman" w:hAnsi="Times New Roman" w:cs="Times New Roman"/>
          <w:b/>
          <w:lang w:val="sq-AL"/>
        </w:rPr>
        <w:t xml:space="preserve"> </w:t>
      </w:r>
      <w:r w:rsidRPr="003D1AE8">
        <w:rPr>
          <w:rFonts w:ascii="Times New Roman" w:hAnsi="Times New Roman" w:cs="Times New Roman"/>
          <w:b/>
          <w:lang w:val="sq-AL"/>
        </w:rPr>
        <w:t>dhe</w:t>
      </w:r>
      <w:r w:rsidR="001E3A78" w:rsidRPr="003D1AE8">
        <w:rPr>
          <w:rFonts w:ascii="Times New Roman" w:hAnsi="Times New Roman" w:cs="Times New Roman"/>
          <w:b/>
          <w:lang w:val="sq-AL"/>
        </w:rPr>
        <w:t>/ose</w:t>
      </w:r>
      <w:r w:rsidRPr="003D1AE8">
        <w:rPr>
          <w:rFonts w:ascii="Times New Roman" w:hAnsi="Times New Roman" w:cs="Times New Roman"/>
          <w:b/>
          <w:lang w:val="sq-AL"/>
        </w:rPr>
        <w:t xml:space="preserve"> konkurimit</w:t>
      </w:r>
    </w:p>
    <w:p w14:paraId="24059580" w14:textId="77777777" w:rsidR="00C574AF" w:rsidRPr="003D1AE8" w:rsidRDefault="00C574AF" w:rsidP="00C574AF">
      <w:pPr>
        <w:jc w:val="both"/>
        <w:rPr>
          <w:rFonts w:ascii="Times New Roman" w:hAnsi="Times New Roman" w:cs="Times New Roman"/>
          <w:lang w:val="sq-AL"/>
        </w:rPr>
      </w:pPr>
    </w:p>
    <w:p w14:paraId="6AAD2F27" w14:textId="0A6CCFA6" w:rsidR="00DE4592" w:rsidRPr="003D1AE8" w:rsidRDefault="005444B4" w:rsidP="005444B4">
      <w:pPr>
        <w:jc w:val="both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Korporata, si operator me karakter ekonomik dhe tregtar, i nënshtrohet</w:t>
      </w:r>
      <w:r w:rsidR="000E2271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 xml:space="preserve">rregullave të posçame të prokurimit dhe/ose konkurimit. Rregullat e posaçme të prokurimit dhe/ose </w:t>
      </w:r>
      <w:r w:rsidR="000E2271" w:rsidRPr="003D1AE8">
        <w:rPr>
          <w:rFonts w:ascii="Times New Roman" w:hAnsi="Times New Roman" w:cs="Times New Roman"/>
          <w:lang w:val="sq-AL"/>
        </w:rPr>
        <w:t xml:space="preserve">konkurimit dhe rastet, </w:t>
      </w:r>
      <w:r w:rsidRPr="003D1AE8">
        <w:rPr>
          <w:rFonts w:ascii="Times New Roman" w:hAnsi="Times New Roman" w:cs="Times New Roman"/>
          <w:lang w:val="sq-AL"/>
        </w:rPr>
        <w:t xml:space="preserve"> sipas këtij neni, përcaktohen me Vendim të Këshillit të Ministrave, në përputhje me praktikat më të mira të Institucioneve Financiare Ndërkombëtare të Zhvillimit</w:t>
      </w:r>
    </w:p>
    <w:p w14:paraId="2171B23F" w14:textId="77777777" w:rsidR="001E3A78" w:rsidRPr="003D1AE8" w:rsidRDefault="001E3A78" w:rsidP="00F2559F">
      <w:pPr>
        <w:rPr>
          <w:rFonts w:ascii="Times New Roman" w:hAnsi="Times New Roman" w:cs="Times New Roman"/>
          <w:b/>
          <w:lang w:val="sq-AL"/>
        </w:rPr>
      </w:pPr>
    </w:p>
    <w:p w14:paraId="6FB89A3D" w14:textId="1AE782FF" w:rsidR="00DA36B5" w:rsidRPr="003D1AE8" w:rsidRDefault="00E41069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KREU</w:t>
      </w:r>
      <w:r w:rsidR="00AB6ADD" w:rsidRPr="003D1AE8">
        <w:rPr>
          <w:rFonts w:ascii="Times New Roman" w:hAnsi="Times New Roman" w:cs="Times New Roman"/>
          <w:b/>
          <w:lang w:val="sq-AL"/>
        </w:rPr>
        <w:t xml:space="preserve"> </w:t>
      </w:r>
      <w:r w:rsidR="00C574AF" w:rsidRPr="003D1AE8">
        <w:rPr>
          <w:rFonts w:ascii="Times New Roman" w:hAnsi="Times New Roman" w:cs="Times New Roman"/>
          <w:b/>
          <w:lang w:val="sq-AL"/>
        </w:rPr>
        <w:t>IV</w:t>
      </w:r>
    </w:p>
    <w:p w14:paraId="18021312" w14:textId="77777777" w:rsidR="00E41069" w:rsidRPr="003D1AE8" w:rsidRDefault="00E41069" w:rsidP="00981765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STRUKTURA ORGANIZATIVE</w:t>
      </w:r>
    </w:p>
    <w:p w14:paraId="547EFC87" w14:textId="77777777" w:rsidR="009B3A38" w:rsidRPr="003D1AE8" w:rsidRDefault="009B3A38" w:rsidP="00B807A4">
      <w:pPr>
        <w:rPr>
          <w:rFonts w:ascii="Times New Roman" w:hAnsi="Times New Roman" w:cs="Times New Roman"/>
          <w:b/>
          <w:lang w:val="sq-AL"/>
        </w:rPr>
      </w:pPr>
    </w:p>
    <w:p w14:paraId="46467193" w14:textId="0B66CF53" w:rsidR="00861871" w:rsidRPr="003D1AE8" w:rsidRDefault="00861871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</w:t>
      </w:r>
      <w:r w:rsidR="00AB6ADD" w:rsidRPr="003D1AE8">
        <w:rPr>
          <w:rFonts w:ascii="Times New Roman" w:hAnsi="Times New Roman" w:cs="Times New Roman"/>
          <w:b/>
          <w:lang w:val="sq-AL"/>
        </w:rPr>
        <w:t xml:space="preserve"> </w:t>
      </w:r>
      <w:r w:rsidR="00C574AF" w:rsidRPr="003D1AE8">
        <w:rPr>
          <w:rFonts w:ascii="Times New Roman" w:hAnsi="Times New Roman" w:cs="Times New Roman"/>
          <w:b/>
          <w:lang w:val="sq-AL"/>
        </w:rPr>
        <w:t>1</w:t>
      </w:r>
      <w:r w:rsidR="00390236" w:rsidRPr="003D1AE8">
        <w:rPr>
          <w:rFonts w:ascii="Times New Roman" w:hAnsi="Times New Roman" w:cs="Times New Roman"/>
          <w:b/>
          <w:lang w:val="sq-AL"/>
        </w:rPr>
        <w:t>4</w:t>
      </w:r>
    </w:p>
    <w:p w14:paraId="177FF463" w14:textId="77777777" w:rsidR="00861871" w:rsidRPr="003D1AE8" w:rsidRDefault="00861871" w:rsidP="00981765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Organet drejtuese</w:t>
      </w:r>
      <w:r w:rsidR="001D211C" w:rsidRPr="003D1AE8">
        <w:rPr>
          <w:rFonts w:ascii="Times New Roman" w:hAnsi="Times New Roman" w:cs="Times New Roman"/>
          <w:b/>
          <w:lang w:val="sq-AL"/>
        </w:rPr>
        <w:t xml:space="preserve"> t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="001D211C" w:rsidRPr="003D1AE8">
        <w:rPr>
          <w:rFonts w:ascii="Times New Roman" w:hAnsi="Times New Roman" w:cs="Times New Roman"/>
          <w:b/>
          <w:lang w:val="sq-AL"/>
        </w:rPr>
        <w:t xml:space="preserve"> Korporat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="001D211C" w:rsidRPr="003D1AE8">
        <w:rPr>
          <w:rFonts w:ascii="Times New Roman" w:hAnsi="Times New Roman" w:cs="Times New Roman"/>
          <w:b/>
          <w:lang w:val="sq-AL"/>
        </w:rPr>
        <w:t>s</w:t>
      </w:r>
    </w:p>
    <w:p w14:paraId="22CF4798" w14:textId="77777777" w:rsidR="00031CB5" w:rsidRPr="003D1AE8" w:rsidRDefault="00031CB5" w:rsidP="00031CB5">
      <w:pPr>
        <w:pStyle w:val="NormalWeb"/>
        <w:rPr>
          <w:lang w:val="sq-AL"/>
        </w:rPr>
      </w:pPr>
      <w:r w:rsidRPr="003D1AE8">
        <w:rPr>
          <w:lang w:val="sq-AL"/>
        </w:rPr>
        <w:t xml:space="preserve">Organet </w:t>
      </w:r>
      <w:r w:rsidR="0078060B" w:rsidRPr="003D1AE8">
        <w:rPr>
          <w:lang w:val="sq-AL"/>
        </w:rPr>
        <w:t>e</w:t>
      </w:r>
      <w:r w:rsidRPr="003D1AE8">
        <w:rPr>
          <w:lang w:val="sq-AL"/>
        </w:rPr>
        <w:t xml:space="preserve"> Korporat</w:t>
      </w:r>
      <w:r w:rsidR="009C33C8" w:rsidRPr="003D1AE8">
        <w:rPr>
          <w:lang w:val="sq-AL"/>
        </w:rPr>
        <w:t>ë</w:t>
      </w:r>
      <w:r w:rsidRPr="003D1AE8">
        <w:rPr>
          <w:lang w:val="sq-AL"/>
        </w:rPr>
        <w:t>s janë:</w:t>
      </w:r>
    </w:p>
    <w:p w14:paraId="1D576651" w14:textId="4CAFA60C" w:rsidR="009C41E0" w:rsidRPr="003D1AE8" w:rsidRDefault="009C41E0" w:rsidP="00942CED">
      <w:pPr>
        <w:pStyle w:val="NormalWeb"/>
        <w:numPr>
          <w:ilvl w:val="0"/>
          <w:numId w:val="27"/>
        </w:numPr>
        <w:spacing w:before="0" w:beforeAutospacing="0" w:after="0" w:afterAutospacing="0"/>
        <w:rPr>
          <w:lang w:val="sq-AL"/>
        </w:rPr>
      </w:pPr>
      <w:r w:rsidRPr="003D1AE8">
        <w:rPr>
          <w:lang w:val="sq-AL"/>
        </w:rPr>
        <w:t>Asambleja e Përgjithshme;</w:t>
      </w:r>
    </w:p>
    <w:p w14:paraId="11590371" w14:textId="3CFCE37A" w:rsidR="00031CB5" w:rsidRPr="003D1AE8" w:rsidRDefault="008C461F" w:rsidP="00942CED">
      <w:pPr>
        <w:pStyle w:val="NormalWeb"/>
        <w:numPr>
          <w:ilvl w:val="0"/>
          <w:numId w:val="27"/>
        </w:numPr>
        <w:spacing w:before="0" w:beforeAutospacing="0" w:after="0" w:afterAutospacing="0"/>
        <w:rPr>
          <w:lang w:val="sq-AL"/>
        </w:rPr>
      </w:pPr>
      <w:r w:rsidRPr="003D1AE8">
        <w:rPr>
          <w:lang w:val="sq-AL"/>
        </w:rPr>
        <w:t>K</w:t>
      </w:r>
      <w:r w:rsidR="00031CB5" w:rsidRPr="003D1AE8">
        <w:rPr>
          <w:lang w:val="sq-AL"/>
        </w:rPr>
        <w:t xml:space="preserve">ëshilli </w:t>
      </w:r>
      <w:r w:rsidR="00A26A29" w:rsidRPr="003D1AE8">
        <w:rPr>
          <w:lang w:val="sq-AL"/>
        </w:rPr>
        <w:t>M</w:t>
      </w:r>
      <w:r w:rsidRPr="003D1AE8">
        <w:rPr>
          <w:lang w:val="sq-AL"/>
        </w:rPr>
        <w:t>bik</w:t>
      </w:r>
      <w:r w:rsidR="009C33C8" w:rsidRPr="003D1AE8">
        <w:rPr>
          <w:lang w:val="sq-AL"/>
        </w:rPr>
        <w:t>ë</w:t>
      </w:r>
      <w:r w:rsidRPr="003D1AE8">
        <w:rPr>
          <w:lang w:val="sq-AL"/>
        </w:rPr>
        <w:t>qyr</w:t>
      </w:r>
      <w:r w:rsidR="009C33C8" w:rsidRPr="003D1AE8">
        <w:rPr>
          <w:lang w:val="sq-AL"/>
        </w:rPr>
        <w:t>ë</w:t>
      </w:r>
      <w:r w:rsidRPr="003D1AE8">
        <w:rPr>
          <w:lang w:val="sq-AL"/>
        </w:rPr>
        <w:t>s</w:t>
      </w:r>
      <w:r w:rsidR="00031CB5" w:rsidRPr="003D1AE8">
        <w:rPr>
          <w:lang w:val="sq-AL"/>
        </w:rPr>
        <w:t>;</w:t>
      </w:r>
    </w:p>
    <w:p w14:paraId="52DCBEAC" w14:textId="3586C3E9" w:rsidR="002C3932" w:rsidRPr="003D1AE8" w:rsidRDefault="00640B83" w:rsidP="00942CED">
      <w:pPr>
        <w:pStyle w:val="NormalWeb"/>
        <w:numPr>
          <w:ilvl w:val="0"/>
          <w:numId w:val="27"/>
        </w:numPr>
        <w:spacing w:before="0" w:beforeAutospacing="0" w:after="0" w:afterAutospacing="0"/>
        <w:rPr>
          <w:lang w:val="sq-AL"/>
        </w:rPr>
      </w:pPr>
      <w:r w:rsidRPr="003D1AE8">
        <w:rPr>
          <w:lang w:val="sq-AL"/>
        </w:rPr>
        <w:t>Drejtori Ekzekutiv</w:t>
      </w:r>
      <w:r w:rsidR="001D211C" w:rsidRPr="003D1AE8">
        <w:rPr>
          <w:lang w:val="sq-AL"/>
        </w:rPr>
        <w:t>;</w:t>
      </w:r>
    </w:p>
    <w:p w14:paraId="23E4C10F" w14:textId="7A8E8BCA" w:rsidR="00677B15" w:rsidRPr="003D1AE8" w:rsidRDefault="008C461F" w:rsidP="00942CED">
      <w:pPr>
        <w:pStyle w:val="NormalWeb"/>
        <w:numPr>
          <w:ilvl w:val="0"/>
          <w:numId w:val="27"/>
        </w:numPr>
        <w:spacing w:before="0" w:beforeAutospacing="0" w:after="0" w:afterAutospacing="0"/>
        <w:rPr>
          <w:lang w:val="sq-AL"/>
        </w:rPr>
      </w:pPr>
      <w:r w:rsidRPr="003D1AE8">
        <w:rPr>
          <w:lang w:val="sq-AL"/>
        </w:rPr>
        <w:t xml:space="preserve">Bordi </w:t>
      </w:r>
      <w:r w:rsidR="00A26A29" w:rsidRPr="003D1AE8">
        <w:rPr>
          <w:lang w:val="sq-AL"/>
        </w:rPr>
        <w:t>K</w:t>
      </w:r>
      <w:r w:rsidR="009C33C8" w:rsidRPr="003D1AE8">
        <w:rPr>
          <w:lang w:val="sq-AL"/>
        </w:rPr>
        <w:t>ë</w:t>
      </w:r>
      <w:r w:rsidRPr="003D1AE8">
        <w:rPr>
          <w:lang w:val="sq-AL"/>
        </w:rPr>
        <w:t>shillimor</w:t>
      </w:r>
      <w:r w:rsidR="001D211C" w:rsidRPr="003D1AE8">
        <w:rPr>
          <w:lang w:val="sq-AL"/>
        </w:rPr>
        <w:t>.</w:t>
      </w:r>
    </w:p>
    <w:p w14:paraId="42F68911" w14:textId="77777777" w:rsidR="005F0F3A" w:rsidRPr="003D1AE8" w:rsidRDefault="005F0F3A" w:rsidP="00D10BFA">
      <w:pPr>
        <w:outlineLvl w:val="0"/>
        <w:rPr>
          <w:rFonts w:ascii="Times New Roman" w:hAnsi="Times New Roman" w:cs="Times New Roman"/>
          <w:b/>
          <w:lang w:val="sq-AL"/>
        </w:rPr>
      </w:pPr>
    </w:p>
    <w:p w14:paraId="75FC1650" w14:textId="022C6997" w:rsidR="001D211C" w:rsidRPr="003D1AE8" w:rsidRDefault="00E41069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</w:t>
      </w:r>
      <w:r w:rsidR="00B67AF6" w:rsidRPr="003D1AE8">
        <w:rPr>
          <w:rFonts w:ascii="Times New Roman" w:hAnsi="Times New Roman" w:cs="Times New Roman"/>
          <w:b/>
          <w:lang w:val="sq-AL"/>
        </w:rPr>
        <w:t xml:space="preserve"> </w:t>
      </w:r>
      <w:r w:rsidR="00C574AF" w:rsidRPr="003D1AE8">
        <w:rPr>
          <w:rFonts w:ascii="Times New Roman" w:hAnsi="Times New Roman" w:cs="Times New Roman"/>
          <w:b/>
          <w:lang w:val="sq-AL"/>
        </w:rPr>
        <w:t>1</w:t>
      </w:r>
      <w:r w:rsidR="00390236" w:rsidRPr="003D1AE8">
        <w:rPr>
          <w:rFonts w:ascii="Times New Roman" w:hAnsi="Times New Roman" w:cs="Times New Roman"/>
          <w:b/>
          <w:lang w:val="sq-AL"/>
        </w:rPr>
        <w:t>5</w:t>
      </w:r>
    </w:p>
    <w:p w14:paraId="6662F44E" w14:textId="7D9A5A7D" w:rsidR="009C41E0" w:rsidRPr="003D1AE8" w:rsidRDefault="009C41E0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Asambleja e Përgjithshme</w:t>
      </w:r>
    </w:p>
    <w:p w14:paraId="6B3D243A" w14:textId="77777777" w:rsidR="001B30FB" w:rsidRPr="003D1AE8" w:rsidRDefault="001B30FB" w:rsidP="000E02DB">
      <w:pPr>
        <w:jc w:val="both"/>
        <w:rPr>
          <w:rFonts w:ascii="Times New Roman" w:hAnsi="Times New Roman" w:cs="Times New Roman"/>
          <w:b/>
          <w:lang w:val="sq-AL"/>
        </w:rPr>
      </w:pPr>
    </w:p>
    <w:p w14:paraId="23A3A2BC" w14:textId="77777777" w:rsidR="001B30FB" w:rsidRPr="003D1AE8" w:rsidRDefault="001B30FB" w:rsidP="001B30FB">
      <w:p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Asambleja merr vendime për çështjet e mëposhtme: </w:t>
      </w:r>
    </w:p>
    <w:p w14:paraId="57A6BBDF" w14:textId="77777777" w:rsidR="001B30FB" w:rsidRPr="003D1AE8" w:rsidRDefault="001B30FB" w:rsidP="001B30FB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Miratimin e statutit të Korporatës;</w:t>
      </w:r>
    </w:p>
    <w:p w14:paraId="32822EFB" w14:textId="77777777" w:rsidR="001B30FB" w:rsidRPr="003D1AE8" w:rsidRDefault="001B30FB" w:rsidP="001B30FB">
      <w:pPr>
        <w:pStyle w:val="ListParagraph"/>
        <w:numPr>
          <w:ilvl w:val="0"/>
          <w:numId w:val="34"/>
        </w:numPr>
        <w:ind w:left="360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Miratimin e strategjisë;</w:t>
      </w:r>
    </w:p>
    <w:p w14:paraId="47512C46" w14:textId="77777777" w:rsidR="001B30FB" w:rsidRPr="003D1AE8" w:rsidRDefault="001B30FB" w:rsidP="001B30FB">
      <w:pPr>
        <w:pStyle w:val="ListParagraph"/>
        <w:numPr>
          <w:ilvl w:val="0"/>
          <w:numId w:val="34"/>
        </w:numPr>
        <w:ind w:left="360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Miratimin e projekteve të investimit, kur kërkohet transferimi i pronave shtetërore;</w:t>
      </w:r>
    </w:p>
    <w:p w14:paraId="101C5226" w14:textId="77777777" w:rsidR="001B30FB" w:rsidRPr="003D1AE8" w:rsidRDefault="001B30FB" w:rsidP="001B30FB">
      <w:pPr>
        <w:pStyle w:val="ListParagraph"/>
        <w:numPr>
          <w:ilvl w:val="0"/>
          <w:numId w:val="34"/>
        </w:numPr>
        <w:ind w:left="360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Miratimin e pasqyrave financiare vjetore dhe të raporteve të ecurisë së veprimtarisë së Korporatës; </w:t>
      </w:r>
    </w:p>
    <w:p w14:paraId="298831AE" w14:textId="7CDB6F70" w:rsidR="001B30FB" w:rsidRPr="003D1AE8" w:rsidRDefault="001B30FB" w:rsidP="001B30FB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Çështje të tjera të parashikuara shprehimisht nga ky ligj, ligji për tregtarët dhe shoqëritë tregtare, si dhe statuti i Korporatës</w:t>
      </w:r>
      <w:r w:rsidR="00390236" w:rsidRPr="003D1AE8">
        <w:rPr>
          <w:rFonts w:ascii="Times New Roman" w:hAnsi="Times New Roman" w:cs="Times New Roman"/>
          <w:lang w:val="sq-AL"/>
        </w:rPr>
        <w:t>, përveç atyre qe ia janë dhene me kete ligj Keshillit Mbikqyres</w:t>
      </w:r>
      <w:r w:rsidRPr="003D1AE8">
        <w:rPr>
          <w:rFonts w:ascii="Times New Roman" w:hAnsi="Times New Roman" w:cs="Times New Roman"/>
          <w:lang w:val="sq-AL"/>
        </w:rPr>
        <w:t xml:space="preserve"> </w:t>
      </w:r>
    </w:p>
    <w:p w14:paraId="7D454EAD" w14:textId="6D032C54" w:rsidR="009C41E0" w:rsidRPr="003D1AE8" w:rsidRDefault="009C41E0" w:rsidP="000E02DB">
      <w:pPr>
        <w:jc w:val="both"/>
        <w:outlineLvl w:val="0"/>
        <w:rPr>
          <w:rFonts w:ascii="Times New Roman" w:hAnsi="Times New Roman" w:cs="Times New Roman"/>
          <w:lang w:val="sq-AL"/>
        </w:rPr>
      </w:pPr>
    </w:p>
    <w:p w14:paraId="182F24EA" w14:textId="77777777" w:rsidR="009C41E0" w:rsidRPr="003D1AE8" w:rsidRDefault="009C41E0" w:rsidP="00861D62">
      <w:pPr>
        <w:jc w:val="center"/>
        <w:outlineLvl w:val="0"/>
        <w:rPr>
          <w:rFonts w:ascii="Times New Roman" w:hAnsi="Times New Roman" w:cs="Times New Roman"/>
          <w:lang w:val="sq-AL"/>
        </w:rPr>
      </w:pPr>
    </w:p>
    <w:p w14:paraId="0981F553" w14:textId="094F14A1" w:rsidR="009C41E0" w:rsidRPr="003D1AE8" w:rsidRDefault="00B67AF6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1</w:t>
      </w:r>
      <w:r w:rsidR="00390236" w:rsidRPr="003D1AE8">
        <w:rPr>
          <w:rFonts w:ascii="Times New Roman" w:hAnsi="Times New Roman" w:cs="Times New Roman"/>
          <w:b/>
          <w:lang w:val="sq-AL"/>
        </w:rPr>
        <w:t>6</w:t>
      </w:r>
    </w:p>
    <w:p w14:paraId="62F0F56B" w14:textId="77777777" w:rsidR="005608C7" w:rsidRPr="003D1AE8" w:rsidRDefault="005608C7" w:rsidP="005608C7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Pr="003D1AE8">
        <w:rPr>
          <w:rFonts w:ascii="Times New Roman" w:hAnsi="Times New Roman" w:cs="Times New Roman"/>
          <w:b/>
          <w:lang w:val="sq-AL"/>
        </w:rPr>
        <w:t>shilli Mbik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Pr="003D1AE8">
        <w:rPr>
          <w:rFonts w:ascii="Times New Roman" w:hAnsi="Times New Roman" w:cs="Times New Roman"/>
          <w:b/>
          <w:lang w:val="sq-AL"/>
        </w:rPr>
        <w:t>qyr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Pr="003D1AE8">
        <w:rPr>
          <w:rFonts w:ascii="Times New Roman" w:hAnsi="Times New Roman" w:cs="Times New Roman"/>
          <w:b/>
          <w:lang w:val="sq-AL"/>
        </w:rPr>
        <w:t>s</w:t>
      </w:r>
    </w:p>
    <w:p w14:paraId="057F4B0B" w14:textId="7D7523F7" w:rsidR="002E2B36" w:rsidRPr="003D1AE8" w:rsidRDefault="005608C7" w:rsidP="009C3197">
      <w:pPr>
        <w:pStyle w:val="NormalWeb"/>
        <w:numPr>
          <w:ilvl w:val="0"/>
          <w:numId w:val="16"/>
        </w:numPr>
        <w:jc w:val="both"/>
        <w:rPr>
          <w:lang w:val="sq-AL"/>
        </w:rPr>
      </w:pPr>
      <w:r w:rsidRPr="003D1AE8">
        <w:rPr>
          <w:lang w:val="sq-AL"/>
        </w:rPr>
        <w:lastRenderedPageBreak/>
        <w:t>Këshilli Mbik</w:t>
      </w:r>
      <w:r w:rsidR="00AE126B" w:rsidRPr="003D1AE8">
        <w:rPr>
          <w:lang w:val="sq-AL"/>
        </w:rPr>
        <w:t>ë</w:t>
      </w:r>
      <w:r w:rsidRPr="003D1AE8">
        <w:rPr>
          <w:lang w:val="sq-AL"/>
        </w:rPr>
        <w:t>qyr</w:t>
      </w:r>
      <w:r w:rsidR="00AE126B" w:rsidRPr="003D1AE8">
        <w:rPr>
          <w:lang w:val="sq-AL"/>
        </w:rPr>
        <w:t>ë</w:t>
      </w:r>
      <w:r w:rsidRPr="003D1AE8">
        <w:rPr>
          <w:lang w:val="sq-AL"/>
        </w:rPr>
        <w:t>s</w:t>
      </w:r>
      <w:r w:rsidR="00A26A29" w:rsidRPr="003D1AE8">
        <w:rPr>
          <w:lang w:val="sq-AL"/>
        </w:rPr>
        <w:t>,</w:t>
      </w:r>
      <w:r w:rsidRPr="003D1AE8">
        <w:rPr>
          <w:lang w:val="sq-AL"/>
        </w:rPr>
        <w:t xml:space="preserve"> përbëhet nga</w:t>
      </w:r>
      <w:r w:rsidR="00077F3A" w:rsidRPr="003D1AE8">
        <w:rPr>
          <w:lang w:val="sq-AL"/>
        </w:rPr>
        <w:t xml:space="preserve"> pes</w:t>
      </w:r>
      <w:r w:rsidR="0069599F" w:rsidRPr="003D1AE8">
        <w:rPr>
          <w:lang w:val="sq-AL"/>
        </w:rPr>
        <w:t>ë</w:t>
      </w:r>
      <w:r w:rsidRPr="003D1AE8">
        <w:rPr>
          <w:lang w:val="sq-AL"/>
        </w:rPr>
        <w:t xml:space="preserve"> anëtarë</w:t>
      </w:r>
      <w:r w:rsidR="002E2B36" w:rsidRPr="003D1AE8">
        <w:rPr>
          <w:lang w:val="sq-AL"/>
        </w:rPr>
        <w:t xml:space="preserve">. </w:t>
      </w:r>
    </w:p>
    <w:p w14:paraId="01C898C1" w14:textId="14F8D9EE" w:rsidR="0069599F" w:rsidRPr="003D1AE8" w:rsidRDefault="00823B89" w:rsidP="009C319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>Një</w:t>
      </w:r>
      <w:r w:rsidR="0069599F" w:rsidRPr="003D1AE8">
        <w:rPr>
          <w:lang w:val="sq-AL"/>
        </w:rPr>
        <w:t xml:space="preserve"> </w:t>
      </w:r>
      <w:r w:rsidR="006A6109" w:rsidRPr="003D1AE8">
        <w:rPr>
          <w:lang w:val="sq-AL"/>
        </w:rPr>
        <w:t>an</w:t>
      </w:r>
      <w:r w:rsidR="0069599F" w:rsidRPr="003D1AE8">
        <w:rPr>
          <w:lang w:val="sq-AL"/>
        </w:rPr>
        <w:t>ë</w:t>
      </w:r>
      <w:r w:rsidR="006A6109" w:rsidRPr="003D1AE8">
        <w:rPr>
          <w:lang w:val="sq-AL"/>
        </w:rPr>
        <w:t xml:space="preserve">tar </w:t>
      </w:r>
      <w:r w:rsidRPr="003D1AE8">
        <w:rPr>
          <w:lang w:val="sq-AL"/>
        </w:rPr>
        <w:t>ësht</w:t>
      </w:r>
      <w:r w:rsidR="0069599F" w:rsidRPr="003D1AE8">
        <w:rPr>
          <w:lang w:val="sq-AL"/>
        </w:rPr>
        <w:t xml:space="preserve">ë </w:t>
      </w:r>
      <w:r w:rsidR="006A6109" w:rsidRPr="003D1AE8">
        <w:rPr>
          <w:lang w:val="sq-AL"/>
        </w:rPr>
        <w:t>p</w:t>
      </w:r>
      <w:r w:rsidR="0069599F" w:rsidRPr="003D1AE8">
        <w:rPr>
          <w:lang w:val="sq-AL"/>
        </w:rPr>
        <w:t>ë</w:t>
      </w:r>
      <w:r w:rsidR="006A6109" w:rsidRPr="003D1AE8">
        <w:rPr>
          <w:lang w:val="sq-AL"/>
        </w:rPr>
        <w:t>rfaq</w:t>
      </w:r>
      <w:r w:rsidR="0069599F" w:rsidRPr="003D1AE8">
        <w:rPr>
          <w:lang w:val="sq-AL"/>
        </w:rPr>
        <w:t xml:space="preserve">ësues </w:t>
      </w:r>
      <w:r w:rsidRPr="003D1AE8">
        <w:rPr>
          <w:lang w:val="sq-AL"/>
        </w:rPr>
        <w:t>i</w:t>
      </w:r>
      <w:r w:rsidR="0069599F" w:rsidRPr="003D1AE8">
        <w:rPr>
          <w:lang w:val="sq-AL"/>
        </w:rPr>
        <w:t xml:space="preserve"> institucioneve qendrore dhe </w:t>
      </w:r>
      <w:r w:rsidRPr="003D1AE8">
        <w:rPr>
          <w:lang w:val="sq-AL"/>
        </w:rPr>
        <w:t>katër</w:t>
      </w:r>
      <w:r w:rsidR="0069599F" w:rsidRPr="003D1AE8">
        <w:rPr>
          <w:lang w:val="sq-AL"/>
        </w:rPr>
        <w:t xml:space="preserve"> janë </w:t>
      </w:r>
      <w:r w:rsidRPr="003D1AE8">
        <w:rPr>
          <w:lang w:val="sq-AL"/>
        </w:rPr>
        <w:t xml:space="preserve">përfaqësues </w:t>
      </w:r>
      <w:r w:rsidR="0069599F" w:rsidRPr="003D1AE8">
        <w:rPr>
          <w:lang w:val="sq-AL"/>
        </w:rPr>
        <w:t xml:space="preserve">nga biznesi dhe </w:t>
      </w:r>
      <w:r w:rsidR="008D1EB6" w:rsidRPr="003D1AE8">
        <w:rPr>
          <w:lang w:val="sq-AL"/>
        </w:rPr>
        <w:t xml:space="preserve">fusha </w:t>
      </w:r>
      <w:r w:rsidR="0069599F" w:rsidRPr="003D1AE8">
        <w:rPr>
          <w:lang w:val="sq-AL"/>
        </w:rPr>
        <w:t>akademi</w:t>
      </w:r>
      <w:r w:rsidR="008D1EB6" w:rsidRPr="003D1AE8">
        <w:rPr>
          <w:lang w:val="sq-AL"/>
        </w:rPr>
        <w:t>ke</w:t>
      </w:r>
      <w:r w:rsidR="0069599F" w:rsidRPr="003D1AE8">
        <w:rPr>
          <w:lang w:val="sq-AL"/>
        </w:rPr>
        <w:t>.</w:t>
      </w:r>
    </w:p>
    <w:p w14:paraId="32495D1F" w14:textId="4F78E2B4" w:rsidR="009C3197" w:rsidRPr="003D1AE8" w:rsidRDefault="00823B89" w:rsidP="009C319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>Anëtarët e</w:t>
      </w:r>
      <w:r w:rsidR="009C3197" w:rsidRPr="003D1AE8">
        <w:rPr>
          <w:lang w:val="sq-AL"/>
        </w:rPr>
        <w:t xml:space="preserve"> Këshillit Mbikëqyres</w:t>
      </w:r>
      <w:r w:rsidR="002D139B" w:rsidRPr="003D1AE8">
        <w:rPr>
          <w:lang w:val="sq-AL"/>
        </w:rPr>
        <w:t xml:space="preserve">, emërohen dhe </w:t>
      </w:r>
      <w:r w:rsidR="0088180C" w:rsidRPr="003D1AE8">
        <w:rPr>
          <w:lang w:val="sq-AL"/>
        </w:rPr>
        <w:t xml:space="preserve">lirohen </w:t>
      </w:r>
      <w:r w:rsidRPr="003D1AE8">
        <w:rPr>
          <w:lang w:val="sq-AL"/>
        </w:rPr>
        <w:t xml:space="preserve">nga </w:t>
      </w:r>
      <w:r w:rsidR="0088180C" w:rsidRPr="003D1AE8">
        <w:rPr>
          <w:lang w:val="sq-AL"/>
        </w:rPr>
        <w:t>Asambleja  e P</w:t>
      </w:r>
      <w:r w:rsidR="0058787F" w:rsidRPr="003D1AE8">
        <w:rPr>
          <w:lang w:val="sq-AL"/>
        </w:rPr>
        <w:t>ë</w:t>
      </w:r>
      <w:r w:rsidR="002D139B" w:rsidRPr="003D1AE8">
        <w:rPr>
          <w:lang w:val="sq-AL"/>
        </w:rPr>
        <w:t>rgjithshme.</w:t>
      </w:r>
    </w:p>
    <w:p w14:paraId="3376AC5B" w14:textId="39D70F20" w:rsidR="00E127F5" w:rsidRPr="003D1AE8" w:rsidRDefault="00E127F5" w:rsidP="00E127F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>.</w:t>
      </w:r>
    </w:p>
    <w:p w14:paraId="2978DDC6" w14:textId="14065B81" w:rsidR="00E127F5" w:rsidRPr="003D1AE8" w:rsidRDefault="00E127F5" w:rsidP="00E127F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 xml:space="preserve">Anëtarët e Këshillit Mbikëqyrës udhëhiqen nga </w:t>
      </w:r>
      <w:r w:rsidR="00EA6211" w:rsidRPr="003D1AE8">
        <w:rPr>
          <w:lang w:val="sq-AL"/>
        </w:rPr>
        <w:t>parimi</w:t>
      </w:r>
      <w:r w:rsidRPr="003D1AE8">
        <w:rPr>
          <w:lang w:val="sq-AL"/>
        </w:rPr>
        <w:t xml:space="preserve"> i mirëbesimit duke përfshirë </w:t>
      </w:r>
      <w:r w:rsidR="00EA6211" w:rsidRPr="003D1AE8">
        <w:rPr>
          <w:lang w:val="sq-AL"/>
        </w:rPr>
        <w:t>detyrimin</w:t>
      </w:r>
      <w:r w:rsidRPr="003D1AE8">
        <w:rPr>
          <w:lang w:val="sq-AL"/>
        </w:rPr>
        <w:t xml:space="preserve"> për kujdesin, besnikërinë, konfidencialitetin, integritetin, dhe pavarësinë në raport me Korporatën</w:t>
      </w:r>
      <w:r w:rsidR="00530DE1" w:rsidRPr="003D1AE8">
        <w:rPr>
          <w:lang w:val="sq-AL"/>
        </w:rPr>
        <w:t>.</w:t>
      </w:r>
    </w:p>
    <w:p w14:paraId="62EC4949" w14:textId="5181B37F" w:rsidR="00390236" w:rsidRPr="003D1AE8" w:rsidRDefault="00390236" w:rsidP="00E127F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 xml:space="preserve"> Anëtarët e Këshillit Mbikëqyrës janë shtetas shqiptar</w:t>
      </w:r>
      <w:r w:rsidR="00523D59" w:rsidRPr="003D1AE8">
        <w:rPr>
          <w:lang w:val="sq-AL"/>
        </w:rPr>
        <w:t>ë</w:t>
      </w:r>
      <w:r w:rsidRPr="003D1AE8">
        <w:rPr>
          <w:lang w:val="sq-AL"/>
        </w:rPr>
        <w:t xml:space="preserve"> ose t</w:t>
      </w:r>
      <w:r w:rsidR="00523D59" w:rsidRPr="003D1AE8">
        <w:rPr>
          <w:lang w:val="sq-AL"/>
        </w:rPr>
        <w:t>ë</w:t>
      </w:r>
      <w:r w:rsidRPr="003D1AE8">
        <w:rPr>
          <w:lang w:val="sq-AL"/>
        </w:rPr>
        <w:t xml:space="preserve"> huaj.</w:t>
      </w:r>
    </w:p>
    <w:p w14:paraId="236560E2" w14:textId="7E5B351F" w:rsidR="0088180C" w:rsidRPr="003D1AE8" w:rsidRDefault="0088180C" w:rsidP="009C319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>Procedura e em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rimit dhe lirimit, si dhe kriteret e p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rzgjedhjes s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 xml:space="preserve"> an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tar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ve t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 xml:space="preserve"> K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shillit Mbikqyr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s, p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rcaktohen n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 xml:space="preserve"> statutin e Korporat</w:t>
      </w:r>
      <w:r w:rsidR="0058787F" w:rsidRPr="003D1AE8">
        <w:rPr>
          <w:lang w:val="sq-AL"/>
        </w:rPr>
        <w:t>ë</w:t>
      </w:r>
      <w:r w:rsidRPr="003D1AE8">
        <w:rPr>
          <w:lang w:val="sq-AL"/>
        </w:rPr>
        <w:t>s.</w:t>
      </w:r>
    </w:p>
    <w:p w14:paraId="2FE43072" w14:textId="77777777" w:rsidR="0069599F" w:rsidRPr="003D1AE8" w:rsidRDefault="0069599F" w:rsidP="0069599F">
      <w:pPr>
        <w:pStyle w:val="NormalWeb"/>
        <w:spacing w:before="0" w:beforeAutospacing="0" w:after="0" w:afterAutospacing="0"/>
        <w:ind w:left="360"/>
        <w:rPr>
          <w:lang w:val="sq-AL"/>
        </w:rPr>
      </w:pPr>
    </w:p>
    <w:p w14:paraId="24C9B618" w14:textId="77CFFAF5" w:rsidR="008E28DF" w:rsidRPr="003D1AE8" w:rsidRDefault="008E28DF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1</w:t>
      </w:r>
      <w:r w:rsidR="00390236" w:rsidRPr="003D1AE8">
        <w:rPr>
          <w:rFonts w:ascii="Times New Roman" w:hAnsi="Times New Roman" w:cs="Times New Roman"/>
          <w:b/>
          <w:lang w:val="sq-AL"/>
        </w:rPr>
        <w:t>7</w:t>
      </w:r>
    </w:p>
    <w:p w14:paraId="695B6BD7" w14:textId="77777777" w:rsidR="008E28DF" w:rsidRPr="003D1AE8" w:rsidRDefault="00C969D1" w:rsidP="008E28DF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Kompetencat e K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Pr="003D1AE8">
        <w:rPr>
          <w:rFonts w:ascii="Times New Roman" w:hAnsi="Times New Roman" w:cs="Times New Roman"/>
          <w:b/>
          <w:lang w:val="sq-AL"/>
        </w:rPr>
        <w:t>shillit M</w:t>
      </w:r>
      <w:r w:rsidR="008E28DF" w:rsidRPr="003D1AE8">
        <w:rPr>
          <w:rFonts w:ascii="Times New Roman" w:hAnsi="Times New Roman" w:cs="Times New Roman"/>
          <w:b/>
          <w:lang w:val="sq-AL"/>
        </w:rPr>
        <w:t>bik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="008E28DF" w:rsidRPr="003D1AE8">
        <w:rPr>
          <w:rFonts w:ascii="Times New Roman" w:hAnsi="Times New Roman" w:cs="Times New Roman"/>
          <w:b/>
          <w:lang w:val="sq-AL"/>
        </w:rPr>
        <w:t>qyr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="008E28DF" w:rsidRPr="003D1AE8">
        <w:rPr>
          <w:rFonts w:ascii="Times New Roman" w:hAnsi="Times New Roman" w:cs="Times New Roman"/>
          <w:b/>
          <w:lang w:val="sq-AL"/>
        </w:rPr>
        <w:t>s</w:t>
      </w:r>
    </w:p>
    <w:p w14:paraId="73450EFD" w14:textId="77777777" w:rsidR="008E28DF" w:rsidRPr="003D1AE8" w:rsidRDefault="008E28DF" w:rsidP="000B4791">
      <w:pPr>
        <w:pStyle w:val="NormalWeb"/>
        <w:spacing w:before="0" w:beforeAutospacing="0" w:after="0" w:afterAutospacing="0"/>
        <w:rPr>
          <w:lang w:val="sq-AL"/>
        </w:rPr>
      </w:pPr>
    </w:p>
    <w:p w14:paraId="63505475" w14:textId="77777777" w:rsidR="00F47B43" w:rsidRPr="003D1AE8" w:rsidRDefault="00F47B43" w:rsidP="00F47B4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Këshilli Mbikëqyrës siguron që Korporata gëzon autonomi operacionale në veprimtarinë e saj, dhe ka këto kompetenca:</w:t>
      </w:r>
    </w:p>
    <w:p w14:paraId="1BC4F58E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Propozon për miratim pranë Asamblesë statutin e Korporatës, dhe ndryshimet në të; </w:t>
      </w:r>
    </w:p>
    <w:p w14:paraId="6E0D1563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Propozon për miratim pranë Asamblesë strategjinë e Korporatës; </w:t>
      </w:r>
    </w:p>
    <w:p w14:paraId="06FA57C7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Miraton planin e biznesit dhe planet vjetore të punës; </w:t>
      </w:r>
    </w:p>
    <w:p w14:paraId="4D06147B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Miraton dhe më pas propozon pranë Asamblesë, projektet e investimit, kur kërkohet transferimi i pronave shtetërore;</w:t>
      </w:r>
    </w:p>
    <w:p w14:paraId="7D4C8C72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Miraton ngritjen e strukturave të tjera të Korporatës;</w:t>
      </w:r>
    </w:p>
    <w:p w14:paraId="7CB4E27A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Kontrollon dhe mbikëqyr zbatimin e politikave dhe projekteve të investimit të Korporatës;</w:t>
      </w:r>
    </w:p>
    <w:p w14:paraId="42616645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Miraton treguesit e performancës dhe monitoron performancën e saj; </w:t>
      </w:r>
    </w:p>
    <w:p w14:paraId="2D9D39F6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Kujdeset që Korporata të respektojë ligjin dhe standardet e kontabilitetit;</w:t>
      </w:r>
    </w:p>
    <w:p w14:paraId="03C5647E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Siguron që pasqyrat financiare vjetore, raportet e ecurisë së veprimtarisë, si dhe detyrimet e tjera të raportimit e publikimit, të detyrueshme në bazë të ligjit apo statutit, kryhen me saktësi nga Korporata; </w:t>
      </w:r>
    </w:p>
    <w:p w14:paraId="46ACEC3F" w14:textId="00DB7175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Siguron që auditimi i librave dhe i regjistrimeve kontabël kryhet të paktën një herë në vit nga një </w:t>
      </w:r>
      <w:r w:rsidR="0055388F" w:rsidRPr="003D1AE8">
        <w:rPr>
          <w:rFonts w:ascii="Times New Roman" w:eastAsia="Times New Roman" w:hAnsi="Times New Roman" w:cs="Times New Roman"/>
          <w:lang w:val="sq-AL"/>
        </w:rPr>
        <w:t>komitet i specializuar i pavarur</w:t>
      </w:r>
      <w:r w:rsidRPr="003D1AE8">
        <w:rPr>
          <w:rFonts w:ascii="Times New Roman" w:eastAsia="Times New Roman" w:hAnsi="Times New Roman" w:cs="Times New Roman"/>
          <w:lang w:val="sq-AL"/>
        </w:rPr>
        <w:t xml:space="preserve">; </w:t>
      </w:r>
    </w:p>
    <w:p w14:paraId="72F008BF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Zhvillon, zbaton, monitoron, dhe komunikon kontrollet e brendshme, programet për përputhshmërinë ligjore, etike, </w:t>
      </w:r>
      <w:r w:rsidRPr="003D1AE8">
        <w:rPr>
          <w:rFonts w:ascii="Times New Roman" w:eastAsia="Times New Roman" w:hAnsi="Times New Roman" w:cs="Times New Roman"/>
          <w:lang w:val="sq-AL"/>
        </w:rPr>
        <w:lastRenderedPageBreak/>
        <w:t>si dhe masa të tjera, përfshirë edhe ato që kontribuojnë në parandalimin e mashtrimit dhe korrupsionit.</w:t>
      </w:r>
    </w:p>
    <w:p w14:paraId="7D8C7BBF" w14:textId="77777777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Emëron dhe liron Drejtorin Ekzekutiv;</w:t>
      </w:r>
    </w:p>
    <w:p w14:paraId="1174520A" w14:textId="7BAF9635" w:rsidR="00F47B43" w:rsidRPr="003D1AE8" w:rsidRDefault="00F47B43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Përcakton </w:t>
      </w:r>
      <w:r w:rsidR="00530DE1" w:rsidRPr="003D1AE8">
        <w:rPr>
          <w:rFonts w:ascii="Times New Roman" w:eastAsia="Times New Roman" w:hAnsi="Times New Roman" w:cs="Times New Roman"/>
          <w:lang w:val="sq-AL"/>
        </w:rPr>
        <w:t xml:space="preserve">pagat </w:t>
      </w:r>
      <w:r w:rsidR="003975FA" w:rsidRPr="003D1AE8">
        <w:rPr>
          <w:rFonts w:ascii="Times New Roman" w:eastAsia="Times New Roman" w:hAnsi="Times New Roman" w:cs="Times New Roman"/>
          <w:lang w:val="sq-AL"/>
        </w:rPr>
        <w:t xml:space="preserve">dhe </w:t>
      </w:r>
      <w:r w:rsidRPr="003D1AE8">
        <w:rPr>
          <w:rFonts w:ascii="Times New Roman" w:eastAsia="Times New Roman" w:hAnsi="Times New Roman" w:cs="Times New Roman"/>
          <w:lang w:val="sq-AL"/>
        </w:rPr>
        <w:t>shpërblimin e</w:t>
      </w:r>
      <w:r w:rsidR="00530DE1" w:rsidRPr="003D1AE8">
        <w:rPr>
          <w:rFonts w:ascii="Times New Roman" w:eastAsia="Times New Roman" w:hAnsi="Times New Roman" w:cs="Times New Roman"/>
          <w:lang w:val="sq-AL"/>
        </w:rPr>
        <w:t xml:space="preserve"> organeve dhe</w:t>
      </w:r>
      <w:r w:rsidRPr="003D1AE8">
        <w:rPr>
          <w:rFonts w:ascii="Times New Roman" w:eastAsia="Times New Roman" w:hAnsi="Times New Roman" w:cs="Times New Roman"/>
          <w:lang w:val="sq-AL"/>
        </w:rPr>
        <w:t xml:space="preserve"> administratës së Korporatë</w:t>
      </w:r>
      <w:r w:rsidR="003975FA" w:rsidRPr="003D1AE8">
        <w:rPr>
          <w:rFonts w:ascii="Times New Roman" w:eastAsia="Times New Roman" w:hAnsi="Times New Roman" w:cs="Times New Roman"/>
          <w:lang w:val="sq-AL"/>
        </w:rPr>
        <w:t>s;</w:t>
      </w:r>
      <w:r w:rsidRPr="003D1AE8">
        <w:rPr>
          <w:rFonts w:ascii="Times New Roman" w:eastAsia="Times New Roman" w:hAnsi="Times New Roman" w:cs="Times New Roman"/>
          <w:lang w:val="sq-AL"/>
        </w:rPr>
        <w:t xml:space="preserve"> </w:t>
      </w:r>
    </w:p>
    <w:p w14:paraId="4B7D8CCB" w14:textId="24581601" w:rsidR="003975FA" w:rsidRPr="003D1AE8" w:rsidRDefault="003975FA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 xml:space="preserve">Krijon komitete të posaçme lidhur me kontrollet e brendshme, përputhshmërine ligjore dhe etike në Korporatë; </w:t>
      </w:r>
    </w:p>
    <w:p w14:paraId="607D146E" w14:textId="74CEC7E0" w:rsidR="003975FA" w:rsidRPr="003D1AE8" w:rsidRDefault="003975FA" w:rsidP="00F47B43">
      <w:pPr>
        <w:pStyle w:val="ListParagraph"/>
        <w:numPr>
          <w:ilvl w:val="0"/>
          <w:numId w:val="36"/>
        </w:numPr>
        <w:ind w:left="720"/>
        <w:rPr>
          <w:rFonts w:ascii="Times New Roman" w:eastAsia="Times New Roman" w:hAnsi="Times New Roman" w:cs="Times New Roman"/>
          <w:lang w:val="sq-AL"/>
        </w:rPr>
      </w:pPr>
      <w:r w:rsidRPr="003D1AE8">
        <w:rPr>
          <w:rFonts w:ascii="Times New Roman" w:eastAsia="Times New Roman" w:hAnsi="Times New Roman" w:cs="Times New Roman"/>
          <w:lang w:val="sq-AL"/>
        </w:rPr>
        <w:t>Miraton kriteret dhe procedurën e zgjedhjes së anëtarëve të Bordit Këshillimor.</w:t>
      </w:r>
    </w:p>
    <w:p w14:paraId="24E9E614" w14:textId="67DA7D4E" w:rsidR="008164E9" w:rsidRPr="003D1AE8" w:rsidRDefault="008164E9" w:rsidP="00942C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shilli </w:t>
      </w:r>
      <w:r w:rsidR="00E314C8" w:rsidRPr="003D1AE8">
        <w:rPr>
          <w:rFonts w:ascii="Times New Roman" w:hAnsi="Times New Roman" w:cs="Times New Roman"/>
          <w:lang w:val="sq-AL"/>
        </w:rPr>
        <w:t>M</w:t>
      </w:r>
      <w:r w:rsidRPr="003D1AE8">
        <w:rPr>
          <w:rFonts w:ascii="Times New Roman" w:hAnsi="Times New Roman" w:cs="Times New Roman"/>
          <w:lang w:val="sq-AL"/>
        </w:rPr>
        <w:t>bik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qyr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 bashk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punon </w:t>
      </w:r>
      <w:r w:rsidR="005F4D82" w:rsidRPr="003D1AE8">
        <w:rPr>
          <w:rFonts w:ascii="Times New Roman" w:hAnsi="Times New Roman" w:cs="Times New Roman"/>
          <w:lang w:val="sq-AL"/>
        </w:rPr>
        <w:t>me Bordin K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963816" w:rsidRPr="003D1AE8">
        <w:rPr>
          <w:rFonts w:ascii="Times New Roman" w:hAnsi="Times New Roman" w:cs="Times New Roman"/>
          <w:lang w:val="sq-AL"/>
        </w:rPr>
        <w:t>shillimor n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="00963816" w:rsidRPr="003D1AE8">
        <w:rPr>
          <w:rFonts w:ascii="Times New Roman" w:hAnsi="Times New Roman" w:cs="Times New Roman"/>
          <w:lang w:val="sq-AL"/>
        </w:rPr>
        <w:t xml:space="preserve"> marrjen e vendimeve.  </w:t>
      </w:r>
    </w:p>
    <w:p w14:paraId="03954C40" w14:textId="25166B4D" w:rsidR="00E314C8" w:rsidRPr="003D1AE8" w:rsidRDefault="00E314C8" w:rsidP="00942C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Keshilli Mbik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qyr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 miraton ngritjen e komitet</w:t>
      </w:r>
      <w:r w:rsidR="00871E05" w:rsidRPr="003D1AE8">
        <w:rPr>
          <w:rFonts w:ascii="Times New Roman" w:hAnsi="Times New Roman" w:cs="Times New Roman"/>
          <w:lang w:val="sq-AL"/>
        </w:rPr>
        <w:t>eve t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="00871E05" w:rsidRPr="003D1AE8">
        <w:rPr>
          <w:rFonts w:ascii="Times New Roman" w:hAnsi="Times New Roman" w:cs="Times New Roman"/>
          <w:lang w:val="sq-AL"/>
        </w:rPr>
        <w:t xml:space="preserve"> speciali</w:t>
      </w:r>
      <w:r w:rsidRPr="003D1AE8">
        <w:rPr>
          <w:rFonts w:ascii="Times New Roman" w:hAnsi="Times New Roman" w:cs="Times New Roman"/>
          <w:lang w:val="sq-AL"/>
        </w:rPr>
        <w:t>z</w:t>
      </w:r>
      <w:r w:rsidR="00871E05" w:rsidRPr="003D1AE8">
        <w:rPr>
          <w:rFonts w:ascii="Times New Roman" w:hAnsi="Times New Roman" w:cs="Times New Roman"/>
          <w:lang w:val="sq-AL"/>
        </w:rPr>
        <w:t>u</w:t>
      </w:r>
      <w:r w:rsidRPr="003D1AE8">
        <w:rPr>
          <w:rFonts w:ascii="Times New Roman" w:hAnsi="Times New Roman" w:cs="Times New Roman"/>
          <w:lang w:val="sq-AL"/>
        </w:rPr>
        <w:t>ara p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 p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rmbushjen e detyrave t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tij.</w:t>
      </w:r>
    </w:p>
    <w:p w14:paraId="2AACC8BE" w14:textId="0F5C1961" w:rsidR="006A2338" w:rsidRPr="003D1AE8" w:rsidRDefault="006A2338" w:rsidP="00942C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shilli Mbik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qyres miraton procedurat dhe kriteret p</w:t>
      </w:r>
      <w:r w:rsidR="00200B31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 shqyrtimin dhe miratimin e projekteve.</w:t>
      </w:r>
    </w:p>
    <w:p w14:paraId="095D8375" w14:textId="4CD2C061" w:rsidR="008164E9" w:rsidRPr="003D1AE8" w:rsidRDefault="00DF30DD" w:rsidP="00DF30DD">
      <w:pPr>
        <w:pStyle w:val="ListParagraph"/>
        <w:numPr>
          <w:ilvl w:val="0"/>
          <w:numId w:val="10"/>
        </w:numPr>
        <w:jc w:val="both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Këshilli Mbikëqyrës, p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rmbush </w:t>
      </w:r>
      <w:r w:rsidR="00D14F68" w:rsidRPr="003D1AE8">
        <w:rPr>
          <w:rFonts w:ascii="Times New Roman" w:hAnsi="Times New Roman" w:cs="Times New Roman"/>
          <w:lang w:val="sq-AL"/>
        </w:rPr>
        <w:t xml:space="preserve">edhe </w:t>
      </w:r>
      <w:r w:rsidRPr="003D1AE8">
        <w:rPr>
          <w:rFonts w:ascii="Times New Roman" w:hAnsi="Times New Roman" w:cs="Times New Roman"/>
          <w:lang w:val="sq-AL"/>
        </w:rPr>
        <w:t>detyra 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tjera të parashikuara nga ky ligj, ligji p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 tregtar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t dhe shoq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rit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tregtare, si dhe statuti i Korporat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s. </w:t>
      </w:r>
    </w:p>
    <w:p w14:paraId="498A491D" w14:textId="77777777" w:rsidR="009C5374" w:rsidRPr="003D1AE8" w:rsidRDefault="009C5374" w:rsidP="00981765">
      <w:pPr>
        <w:jc w:val="center"/>
        <w:rPr>
          <w:rFonts w:ascii="Times New Roman" w:hAnsi="Times New Roman" w:cs="Times New Roman"/>
          <w:b/>
          <w:lang w:val="sq-AL"/>
        </w:rPr>
      </w:pPr>
    </w:p>
    <w:p w14:paraId="6388D1EE" w14:textId="7D9C5112" w:rsidR="008164E9" w:rsidRPr="003D1AE8" w:rsidRDefault="008164E9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1</w:t>
      </w:r>
      <w:r w:rsidR="00390236" w:rsidRPr="003D1AE8">
        <w:rPr>
          <w:rFonts w:ascii="Times New Roman" w:hAnsi="Times New Roman" w:cs="Times New Roman"/>
          <w:b/>
          <w:lang w:val="sq-AL"/>
        </w:rPr>
        <w:t>8</w:t>
      </w:r>
    </w:p>
    <w:p w14:paraId="6B7F9248" w14:textId="77777777" w:rsidR="00B55AFE" w:rsidRPr="003D1AE8" w:rsidRDefault="00D939A0" w:rsidP="00B55AFE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Drejtori Ekzekutiv</w:t>
      </w:r>
    </w:p>
    <w:p w14:paraId="705F8F62" w14:textId="181BBE7B" w:rsidR="00077F3A" w:rsidRPr="003D1AE8" w:rsidRDefault="001C27D6" w:rsidP="00B55AFE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 </w:t>
      </w:r>
    </w:p>
    <w:p w14:paraId="27620FAA" w14:textId="7893040C" w:rsidR="008C461F" w:rsidRPr="003D1AE8" w:rsidRDefault="001C27D6" w:rsidP="00942CE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sq-AL"/>
        </w:rPr>
      </w:pPr>
      <w:r w:rsidRPr="003D1AE8">
        <w:rPr>
          <w:lang w:val="sq-AL"/>
        </w:rPr>
        <w:t xml:space="preserve">Drejtori Ekzekutiv </w:t>
      </w:r>
      <w:r w:rsidR="008C461F" w:rsidRPr="003D1AE8">
        <w:rPr>
          <w:lang w:val="sq-AL"/>
        </w:rPr>
        <w:t xml:space="preserve">është </w:t>
      </w:r>
      <w:r w:rsidR="00D70575" w:rsidRPr="003D1AE8">
        <w:rPr>
          <w:lang w:val="sq-AL"/>
        </w:rPr>
        <w:t>p</w:t>
      </w:r>
      <w:r w:rsidR="009C33C8" w:rsidRPr="003D1AE8">
        <w:rPr>
          <w:lang w:val="sq-AL"/>
        </w:rPr>
        <w:t>ë</w:t>
      </w:r>
      <w:r w:rsidR="00D70575" w:rsidRPr="003D1AE8">
        <w:rPr>
          <w:lang w:val="sq-AL"/>
        </w:rPr>
        <w:t>rfaq</w:t>
      </w:r>
      <w:r w:rsidR="009C33C8" w:rsidRPr="003D1AE8">
        <w:rPr>
          <w:lang w:val="sq-AL"/>
        </w:rPr>
        <w:t>ë</w:t>
      </w:r>
      <w:r w:rsidR="00D70575" w:rsidRPr="003D1AE8">
        <w:rPr>
          <w:lang w:val="sq-AL"/>
        </w:rPr>
        <w:t>sues</w:t>
      </w:r>
      <w:r w:rsidR="00D47A11" w:rsidRPr="003D1AE8">
        <w:rPr>
          <w:lang w:val="sq-AL"/>
        </w:rPr>
        <w:t>i ligjor</w:t>
      </w:r>
      <w:r w:rsidR="008C461F" w:rsidRPr="003D1AE8">
        <w:rPr>
          <w:lang w:val="sq-AL"/>
        </w:rPr>
        <w:t xml:space="preserve"> i Korporat</w:t>
      </w:r>
      <w:r w:rsidR="009C33C8" w:rsidRPr="003D1AE8">
        <w:rPr>
          <w:lang w:val="sq-AL"/>
        </w:rPr>
        <w:t>ë</w:t>
      </w:r>
      <w:r w:rsidR="008C461F" w:rsidRPr="003D1AE8">
        <w:rPr>
          <w:lang w:val="sq-AL"/>
        </w:rPr>
        <w:t xml:space="preserve">s. </w:t>
      </w:r>
    </w:p>
    <w:p w14:paraId="77FFC372" w14:textId="74F68570" w:rsidR="008C461F" w:rsidRPr="003D1AE8" w:rsidRDefault="001C27D6" w:rsidP="00942CE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sq-AL"/>
        </w:rPr>
      </w:pPr>
      <w:r w:rsidRPr="003D1AE8">
        <w:rPr>
          <w:lang w:val="sq-AL"/>
        </w:rPr>
        <w:t xml:space="preserve">Drejtori Ekzekutiv </w:t>
      </w:r>
      <w:r w:rsidR="008C461F" w:rsidRPr="003D1AE8">
        <w:rPr>
          <w:lang w:val="sq-AL"/>
        </w:rPr>
        <w:t xml:space="preserve">përgjigjet përpara </w:t>
      </w:r>
      <w:r w:rsidR="00C969D1" w:rsidRPr="003D1AE8">
        <w:rPr>
          <w:lang w:val="sq-AL"/>
        </w:rPr>
        <w:t>K</w:t>
      </w:r>
      <w:r w:rsidR="008C461F" w:rsidRPr="003D1AE8">
        <w:rPr>
          <w:lang w:val="sq-AL"/>
        </w:rPr>
        <w:t xml:space="preserve">ëshillit </w:t>
      </w:r>
      <w:r w:rsidR="00C969D1" w:rsidRPr="003D1AE8">
        <w:rPr>
          <w:lang w:val="sq-AL"/>
        </w:rPr>
        <w:t>M</w:t>
      </w:r>
      <w:r w:rsidR="008C461F" w:rsidRPr="003D1AE8">
        <w:rPr>
          <w:lang w:val="sq-AL"/>
        </w:rPr>
        <w:t>bikqyr</w:t>
      </w:r>
      <w:r w:rsidR="009C33C8" w:rsidRPr="003D1AE8">
        <w:rPr>
          <w:lang w:val="sq-AL"/>
        </w:rPr>
        <w:t>ë</w:t>
      </w:r>
      <w:r w:rsidR="00341BB0" w:rsidRPr="003D1AE8">
        <w:rPr>
          <w:lang w:val="sq-AL"/>
        </w:rPr>
        <w:t>s</w:t>
      </w:r>
      <w:r w:rsidR="005D201E" w:rsidRPr="003D1AE8">
        <w:rPr>
          <w:lang w:val="sq-AL"/>
        </w:rPr>
        <w:t>.</w:t>
      </w:r>
    </w:p>
    <w:p w14:paraId="29F9F2B0" w14:textId="45D0B899" w:rsidR="00D70575" w:rsidRPr="003D1AE8" w:rsidRDefault="001C27D6" w:rsidP="00483C2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>Drejtori</w:t>
      </w:r>
      <w:r w:rsidR="008F65D2" w:rsidRPr="003D1AE8">
        <w:rPr>
          <w:lang w:val="sq-AL"/>
        </w:rPr>
        <w:t xml:space="preserve"> </w:t>
      </w:r>
      <w:r w:rsidRPr="003D1AE8">
        <w:rPr>
          <w:lang w:val="sq-AL"/>
        </w:rPr>
        <w:t>Ekzekutiv</w:t>
      </w:r>
      <w:r w:rsidR="00483C2C" w:rsidRPr="003D1AE8">
        <w:rPr>
          <w:lang w:val="sq-AL"/>
        </w:rPr>
        <w:t>, emërohet dhe lirohet nga</w:t>
      </w:r>
      <w:r w:rsidR="00E63F4D" w:rsidRPr="003D1AE8">
        <w:rPr>
          <w:lang w:val="sq-AL"/>
        </w:rPr>
        <w:t xml:space="preserve"> </w:t>
      </w:r>
      <w:r w:rsidR="00483C2C" w:rsidRPr="003D1AE8">
        <w:rPr>
          <w:lang w:val="sq-AL"/>
        </w:rPr>
        <w:t>Këshilli Mbik</w:t>
      </w:r>
      <w:r w:rsidR="0058787F" w:rsidRPr="003D1AE8">
        <w:rPr>
          <w:lang w:val="sq-AL"/>
        </w:rPr>
        <w:t>ë</w:t>
      </w:r>
      <w:r w:rsidR="00483C2C" w:rsidRPr="003D1AE8">
        <w:rPr>
          <w:lang w:val="sq-AL"/>
        </w:rPr>
        <w:t>qyr</w:t>
      </w:r>
      <w:r w:rsidR="0058787F" w:rsidRPr="003D1AE8">
        <w:rPr>
          <w:lang w:val="sq-AL"/>
        </w:rPr>
        <w:t>ë</w:t>
      </w:r>
      <w:r w:rsidR="00483C2C" w:rsidRPr="003D1AE8">
        <w:rPr>
          <w:lang w:val="sq-AL"/>
        </w:rPr>
        <w:t xml:space="preserve">s. </w:t>
      </w:r>
      <w:r w:rsidR="00E63F4D" w:rsidRPr="003D1AE8">
        <w:rPr>
          <w:lang w:val="sq-AL"/>
        </w:rPr>
        <w:t xml:space="preserve">Kushtet, afatet, dhe </w:t>
      </w:r>
      <w:r w:rsidR="00D54D29" w:rsidRPr="003D1AE8">
        <w:rPr>
          <w:lang w:val="sq-AL"/>
        </w:rPr>
        <w:t>rregullat e em</w:t>
      </w:r>
      <w:r w:rsidR="000E3C74" w:rsidRPr="003D1AE8">
        <w:rPr>
          <w:lang w:val="sq-AL"/>
        </w:rPr>
        <w:t>ë</w:t>
      </w:r>
      <w:r w:rsidR="00D54D29" w:rsidRPr="003D1AE8">
        <w:rPr>
          <w:lang w:val="sq-AL"/>
        </w:rPr>
        <w:t>rimit</w:t>
      </w:r>
      <w:r w:rsidR="00E63F4D" w:rsidRPr="003D1AE8">
        <w:rPr>
          <w:lang w:val="sq-AL"/>
        </w:rPr>
        <w:t>, performanc</w:t>
      </w:r>
      <w:r w:rsidR="000E3C74" w:rsidRPr="003D1AE8">
        <w:rPr>
          <w:lang w:val="sq-AL"/>
        </w:rPr>
        <w:t>ë</w:t>
      </w:r>
      <w:r w:rsidR="00E63F4D" w:rsidRPr="003D1AE8">
        <w:rPr>
          <w:lang w:val="sq-AL"/>
        </w:rPr>
        <w:t xml:space="preserve">s, dhe </w:t>
      </w:r>
      <w:r w:rsidR="00483C2C" w:rsidRPr="003D1AE8">
        <w:rPr>
          <w:lang w:val="sq-AL"/>
        </w:rPr>
        <w:t>lirimit</w:t>
      </w:r>
      <w:r w:rsidR="00E63F4D" w:rsidRPr="003D1AE8">
        <w:rPr>
          <w:lang w:val="sq-AL"/>
        </w:rPr>
        <w:t xml:space="preserve"> </w:t>
      </w:r>
      <w:r w:rsidR="00483C2C" w:rsidRPr="003D1AE8">
        <w:rPr>
          <w:lang w:val="sq-AL"/>
        </w:rPr>
        <w:t>p</w:t>
      </w:r>
      <w:r w:rsidR="0058787F" w:rsidRPr="003D1AE8">
        <w:rPr>
          <w:lang w:val="sq-AL"/>
        </w:rPr>
        <w:t>ë</w:t>
      </w:r>
      <w:r w:rsidR="00E63F4D" w:rsidRPr="003D1AE8">
        <w:rPr>
          <w:lang w:val="sq-AL"/>
        </w:rPr>
        <w:t>rcaktohen n</w:t>
      </w:r>
      <w:r w:rsidR="000E3C74" w:rsidRPr="003D1AE8">
        <w:rPr>
          <w:lang w:val="sq-AL"/>
        </w:rPr>
        <w:t>ë</w:t>
      </w:r>
      <w:r w:rsidR="00E63F4D" w:rsidRPr="003D1AE8">
        <w:rPr>
          <w:lang w:val="sq-AL"/>
        </w:rPr>
        <w:t xml:space="preserve"> aktet e brendshme t</w:t>
      </w:r>
      <w:r w:rsidR="000E3C74" w:rsidRPr="003D1AE8">
        <w:rPr>
          <w:lang w:val="sq-AL"/>
        </w:rPr>
        <w:t>ë</w:t>
      </w:r>
      <w:r w:rsidR="00E63F4D" w:rsidRPr="003D1AE8">
        <w:rPr>
          <w:lang w:val="sq-AL"/>
        </w:rPr>
        <w:t xml:space="preserve"> Korporat</w:t>
      </w:r>
      <w:r w:rsidR="000E3C74" w:rsidRPr="003D1AE8">
        <w:rPr>
          <w:lang w:val="sq-AL"/>
        </w:rPr>
        <w:t>ë</w:t>
      </w:r>
      <w:r w:rsidR="00E63F4D" w:rsidRPr="003D1AE8">
        <w:rPr>
          <w:lang w:val="sq-AL"/>
        </w:rPr>
        <w:t xml:space="preserve">s dhe </w:t>
      </w:r>
      <w:r w:rsidR="00D54D29" w:rsidRPr="003D1AE8">
        <w:rPr>
          <w:lang w:val="sq-AL"/>
        </w:rPr>
        <w:t>n</w:t>
      </w:r>
      <w:r w:rsidR="000E3C74" w:rsidRPr="003D1AE8">
        <w:rPr>
          <w:lang w:val="sq-AL"/>
        </w:rPr>
        <w:t>ë</w:t>
      </w:r>
      <w:r w:rsidR="00D54D29" w:rsidRPr="003D1AE8">
        <w:rPr>
          <w:lang w:val="sq-AL"/>
        </w:rPr>
        <w:t xml:space="preserve"> </w:t>
      </w:r>
      <w:r w:rsidR="00E63F4D" w:rsidRPr="003D1AE8">
        <w:rPr>
          <w:lang w:val="sq-AL"/>
        </w:rPr>
        <w:t>kontrat</w:t>
      </w:r>
      <w:r w:rsidR="000E3C74" w:rsidRPr="003D1AE8">
        <w:rPr>
          <w:lang w:val="sq-AL"/>
        </w:rPr>
        <w:t>ë</w:t>
      </w:r>
      <w:r w:rsidR="00E63F4D" w:rsidRPr="003D1AE8">
        <w:rPr>
          <w:lang w:val="sq-AL"/>
        </w:rPr>
        <w:t xml:space="preserve">n me Drejtorin Ekzekutiv. </w:t>
      </w:r>
      <w:r w:rsidR="008C461F" w:rsidRPr="003D1AE8">
        <w:rPr>
          <w:lang w:val="sq-AL"/>
        </w:rPr>
        <w:t xml:space="preserve"> </w:t>
      </w:r>
    </w:p>
    <w:p w14:paraId="74E01098" w14:textId="2879E8BA" w:rsidR="00D70575" w:rsidRPr="003D1AE8" w:rsidRDefault="00677B15" w:rsidP="00942CE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sq-AL"/>
        </w:rPr>
      </w:pPr>
      <w:r w:rsidRPr="003D1AE8">
        <w:rPr>
          <w:lang w:val="sq-AL"/>
        </w:rPr>
        <w:t>D</w:t>
      </w:r>
      <w:r w:rsidR="00871E05" w:rsidRPr="003D1AE8">
        <w:rPr>
          <w:lang w:val="sq-AL"/>
        </w:rPr>
        <w:t>rejtor</w:t>
      </w:r>
      <w:r w:rsidRPr="003D1AE8">
        <w:rPr>
          <w:lang w:val="sq-AL"/>
        </w:rPr>
        <w:t xml:space="preserve"> Ekzekutiv</w:t>
      </w:r>
      <w:r w:rsidR="00D70575" w:rsidRPr="003D1AE8">
        <w:rPr>
          <w:lang w:val="sq-AL"/>
        </w:rPr>
        <w:t>,</w:t>
      </w:r>
      <w:r w:rsidR="008C461F" w:rsidRPr="003D1AE8">
        <w:rPr>
          <w:lang w:val="sq-AL"/>
        </w:rPr>
        <w:t xml:space="preserve"> </w:t>
      </w:r>
      <w:r w:rsidR="006A2338" w:rsidRPr="003D1AE8">
        <w:rPr>
          <w:lang w:val="sq-AL"/>
        </w:rPr>
        <w:t>em</w:t>
      </w:r>
      <w:r w:rsidR="000E3C74" w:rsidRPr="003D1AE8">
        <w:rPr>
          <w:lang w:val="sq-AL"/>
        </w:rPr>
        <w:t>ë</w:t>
      </w:r>
      <w:r w:rsidR="006A2338" w:rsidRPr="003D1AE8">
        <w:rPr>
          <w:lang w:val="sq-AL"/>
        </w:rPr>
        <w:t>rohet</w:t>
      </w:r>
      <w:r w:rsidR="008C461F" w:rsidRPr="003D1AE8">
        <w:rPr>
          <w:lang w:val="sq-AL"/>
        </w:rPr>
        <w:t xml:space="preserve"> personi që:</w:t>
      </w:r>
    </w:p>
    <w:p w14:paraId="19CF2090" w14:textId="5D662C66" w:rsidR="00677B15" w:rsidRPr="003D1AE8" w:rsidRDefault="00D70575" w:rsidP="00F037EE">
      <w:pPr>
        <w:pStyle w:val="NormalWeb"/>
        <w:numPr>
          <w:ilvl w:val="0"/>
          <w:numId w:val="25"/>
        </w:numPr>
        <w:spacing w:before="0" w:beforeAutospacing="0"/>
        <w:jc w:val="both"/>
        <w:rPr>
          <w:lang w:val="en-GB"/>
        </w:rPr>
      </w:pPr>
      <w:r w:rsidRPr="003D1AE8">
        <w:rPr>
          <w:lang w:val="sq-AL"/>
        </w:rPr>
        <w:t>nuk ka qenë i dënuar</w:t>
      </w:r>
      <w:r w:rsidR="00F037EE" w:rsidRPr="003D1AE8">
        <w:rPr>
          <w:lang w:val="sq-AL"/>
        </w:rPr>
        <w:t xml:space="preserve"> </w:t>
      </w:r>
      <w:r w:rsidR="00F037EE" w:rsidRPr="003D1AE8">
        <w:rPr>
          <w:lang w:val="en-GB"/>
        </w:rPr>
        <w:t xml:space="preserve">me vendim të formës së prerë të gjykatës për kryerjen e një vepre </w:t>
      </w:r>
      <w:r w:rsidR="0005439E" w:rsidRPr="003D1AE8">
        <w:rPr>
          <w:lang w:val="en-GB"/>
        </w:rPr>
        <w:t xml:space="preserve">ose kundravajtje </w:t>
      </w:r>
      <w:r w:rsidR="00F037EE" w:rsidRPr="003D1AE8">
        <w:rPr>
          <w:lang w:val="en-GB"/>
        </w:rPr>
        <w:t>penale</w:t>
      </w:r>
      <w:r w:rsidR="00677B15" w:rsidRPr="003D1AE8">
        <w:rPr>
          <w:lang w:val="sq-AL"/>
        </w:rPr>
        <w:t>;</w:t>
      </w:r>
    </w:p>
    <w:p w14:paraId="1A83C4A6" w14:textId="70DF08E3" w:rsidR="00677B15" w:rsidRPr="003D1AE8" w:rsidRDefault="00F037EE" w:rsidP="00483C2C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>zotëron</w:t>
      </w:r>
      <w:r w:rsidR="00677B15" w:rsidRPr="003D1AE8">
        <w:rPr>
          <w:lang w:val="sq-AL"/>
        </w:rPr>
        <w:t xml:space="preserve"> </w:t>
      </w:r>
      <w:r w:rsidR="00632E7A" w:rsidRPr="003D1AE8">
        <w:rPr>
          <w:lang w:val="sq-AL"/>
        </w:rPr>
        <w:t>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pakt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n </w:t>
      </w:r>
      <w:r w:rsidRPr="003D1AE8">
        <w:rPr>
          <w:lang w:val="sq-AL"/>
        </w:rPr>
        <w:t>master shkencor</w:t>
      </w:r>
      <w:r w:rsidR="00632E7A" w:rsidRPr="003D1AE8">
        <w:rPr>
          <w:lang w:val="sq-AL"/>
        </w:rPr>
        <w:t xml:space="preserve"> ose m</w:t>
      </w:r>
      <w:r w:rsidR="00767034" w:rsidRPr="003D1AE8">
        <w:rPr>
          <w:lang w:val="sq-AL"/>
        </w:rPr>
        <w:t>w</w:t>
      </w:r>
      <w:r w:rsidR="00632E7A" w:rsidRPr="003D1AE8">
        <w:rPr>
          <w:lang w:val="sq-AL"/>
        </w:rPr>
        <w:t xml:space="preserve"> lart, n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fush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>n e ekonomis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>, financave, biznesit, drejt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>sis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>, ose fusha te ngjashme, si dhe 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pakt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n </w:t>
      </w:r>
      <w:r w:rsidR="001E3610" w:rsidRPr="003D1AE8">
        <w:rPr>
          <w:lang w:val="sq-AL"/>
        </w:rPr>
        <w:t>7</w:t>
      </w:r>
      <w:r w:rsidR="000E3C74" w:rsidRPr="003D1AE8">
        <w:rPr>
          <w:lang w:val="sq-AL"/>
        </w:rPr>
        <w:t xml:space="preserve"> </w:t>
      </w:r>
      <w:r w:rsidR="00632E7A" w:rsidRPr="003D1AE8">
        <w:rPr>
          <w:lang w:val="sq-AL"/>
        </w:rPr>
        <w:t>vite pune</w:t>
      </w:r>
      <w:r w:rsidR="00483C2C" w:rsidRPr="003D1AE8">
        <w:rPr>
          <w:lang w:val="sq-AL"/>
        </w:rPr>
        <w:t>,</w:t>
      </w:r>
      <w:r w:rsidR="00632E7A" w:rsidRPr="003D1AE8">
        <w:rPr>
          <w:lang w:val="sq-AL"/>
        </w:rPr>
        <w:t xml:space="preserve"> n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</w:t>
      </w:r>
      <w:r w:rsidR="007F39D6" w:rsidRPr="003D1AE8">
        <w:rPr>
          <w:lang w:val="sq-AL"/>
        </w:rPr>
        <w:t xml:space="preserve">pozicion </w:t>
      </w:r>
      <w:r w:rsidR="00483C2C" w:rsidRPr="003D1AE8">
        <w:rPr>
          <w:lang w:val="sq-AL"/>
        </w:rPr>
        <w:t xml:space="preserve">drejtues </w:t>
      </w:r>
      <w:r w:rsidR="007F39D6" w:rsidRPr="003D1AE8">
        <w:rPr>
          <w:lang w:val="sq-AL"/>
        </w:rPr>
        <w:t>i</w:t>
      </w:r>
      <w:r w:rsidR="00483C2C" w:rsidRPr="003D1AE8">
        <w:rPr>
          <w:lang w:val="sq-AL"/>
        </w:rPr>
        <w:t xml:space="preserve"> nivelit t</w:t>
      </w:r>
      <w:r w:rsidR="0058787F" w:rsidRPr="003D1AE8">
        <w:rPr>
          <w:lang w:val="sq-AL"/>
        </w:rPr>
        <w:t>ë</w:t>
      </w:r>
      <w:r w:rsidR="00483C2C" w:rsidRPr="003D1AE8">
        <w:rPr>
          <w:lang w:val="sq-AL"/>
        </w:rPr>
        <w:t xml:space="preserve"> </w:t>
      </w:r>
      <w:r w:rsidR="00632E7A" w:rsidRPr="003D1AE8">
        <w:rPr>
          <w:lang w:val="sq-AL"/>
        </w:rPr>
        <w:t>lart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n</w:t>
      </w:r>
      <w:r w:rsidR="0058787F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sektorin publik ose privat, n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fushat e tregjeve financiare nd</w:t>
      </w:r>
      <w:r w:rsidR="000E3C74" w:rsidRPr="003D1AE8">
        <w:rPr>
          <w:lang w:val="sq-AL"/>
        </w:rPr>
        <w:t>ë</w:t>
      </w:r>
      <w:r w:rsidR="00483C2C" w:rsidRPr="003D1AE8">
        <w:rPr>
          <w:lang w:val="sq-AL"/>
        </w:rPr>
        <w:t>rkomb</w:t>
      </w:r>
      <w:r w:rsidR="0058787F" w:rsidRPr="003D1AE8">
        <w:rPr>
          <w:lang w:val="sq-AL"/>
        </w:rPr>
        <w:t>ë</w:t>
      </w:r>
      <w:r w:rsidR="00632E7A" w:rsidRPr="003D1AE8">
        <w:rPr>
          <w:lang w:val="sq-AL"/>
        </w:rPr>
        <w:t>tare, investimeve bankare, 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 drejt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>s, infrastruktur</w:t>
      </w:r>
      <w:r w:rsidR="000E3C74" w:rsidRPr="003D1AE8">
        <w:rPr>
          <w:lang w:val="sq-AL"/>
        </w:rPr>
        <w:t>ë</w:t>
      </w:r>
      <w:r w:rsidR="00632E7A" w:rsidRPr="003D1AE8">
        <w:rPr>
          <w:lang w:val="sq-AL"/>
        </w:rPr>
        <w:t xml:space="preserve">s, </w:t>
      </w:r>
      <w:r w:rsidR="00677B15" w:rsidRPr="003D1AE8">
        <w:rPr>
          <w:lang w:val="sq-AL"/>
        </w:rPr>
        <w:t>dhe</w:t>
      </w:r>
      <w:r w:rsidR="00483C2C" w:rsidRPr="003D1AE8">
        <w:rPr>
          <w:lang w:val="sq-AL"/>
        </w:rPr>
        <w:t>/ose</w:t>
      </w:r>
      <w:r w:rsidR="00677B15" w:rsidRPr="003D1AE8">
        <w:rPr>
          <w:lang w:val="sq-AL"/>
        </w:rPr>
        <w:t xml:space="preserve"> qeverisjes s</w:t>
      </w:r>
      <w:r w:rsidR="000E3C74" w:rsidRPr="003D1AE8">
        <w:rPr>
          <w:lang w:val="sq-AL"/>
        </w:rPr>
        <w:t>ë</w:t>
      </w:r>
      <w:r w:rsidR="00677B15" w:rsidRPr="003D1AE8">
        <w:rPr>
          <w:lang w:val="sq-AL"/>
        </w:rPr>
        <w:t xml:space="preserve"> korporatave</w:t>
      </w:r>
      <w:r w:rsidR="00767034" w:rsidRPr="003D1AE8">
        <w:rPr>
          <w:lang w:val="sq-AL"/>
        </w:rPr>
        <w:t>;</w:t>
      </w:r>
    </w:p>
    <w:p w14:paraId="136D77DE" w14:textId="340C4290" w:rsidR="00767034" w:rsidRPr="003D1AE8" w:rsidRDefault="00BE7336" w:rsidP="00483C2C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>ë</w:t>
      </w:r>
      <w:r w:rsidR="00390236" w:rsidRPr="003D1AE8">
        <w:rPr>
          <w:lang w:val="sq-AL"/>
        </w:rPr>
        <w:t>sht</w:t>
      </w:r>
      <w:r w:rsidRPr="003D1AE8">
        <w:rPr>
          <w:lang w:val="sq-AL"/>
        </w:rPr>
        <w:t>ë</w:t>
      </w:r>
      <w:r w:rsidR="00390236" w:rsidRPr="003D1AE8">
        <w:rPr>
          <w:lang w:val="sq-AL"/>
        </w:rPr>
        <w:t xml:space="preserve"> shtetas shqiptar ose i huaj.</w:t>
      </w:r>
      <w:r w:rsidR="00767034" w:rsidRPr="003D1AE8">
        <w:rPr>
          <w:lang w:val="sq-AL"/>
        </w:rPr>
        <w:t>.</w:t>
      </w:r>
    </w:p>
    <w:p w14:paraId="59462FF2" w14:textId="7A14322D" w:rsidR="00083E47" w:rsidRPr="003D1AE8" w:rsidRDefault="00083E47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</w:p>
    <w:p w14:paraId="42701A9D" w14:textId="73D5EB65" w:rsidR="00BB162C" w:rsidRPr="003D1AE8" w:rsidRDefault="00BB162C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</w:t>
      </w:r>
      <w:r w:rsidR="00F03902" w:rsidRPr="003D1AE8">
        <w:rPr>
          <w:rFonts w:ascii="Times New Roman" w:hAnsi="Times New Roman" w:cs="Times New Roman"/>
          <w:b/>
          <w:lang w:val="sq-AL"/>
        </w:rPr>
        <w:t xml:space="preserve"> </w:t>
      </w:r>
      <w:r w:rsidR="006C6969" w:rsidRPr="003D1AE8">
        <w:rPr>
          <w:rFonts w:ascii="Times New Roman" w:hAnsi="Times New Roman" w:cs="Times New Roman"/>
          <w:b/>
          <w:lang w:val="sq-AL"/>
        </w:rPr>
        <w:t>1</w:t>
      </w:r>
      <w:r w:rsidR="00390236" w:rsidRPr="003D1AE8">
        <w:rPr>
          <w:rFonts w:ascii="Times New Roman" w:hAnsi="Times New Roman" w:cs="Times New Roman"/>
          <w:b/>
          <w:lang w:val="sq-AL"/>
        </w:rPr>
        <w:t>9</w:t>
      </w:r>
    </w:p>
    <w:p w14:paraId="61B9D74B" w14:textId="62E2F7A0" w:rsidR="00BB162C" w:rsidRPr="003D1AE8" w:rsidRDefault="00BB162C" w:rsidP="008A7964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 xml:space="preserve">Kompetencat e </w:t>
      </w:r>
      <w:r w:rsidR="00465FD9" w:rsidRPr="003D1AE8">
        <w:rPr>
          <w:rFonts w:ascii="Times New Roman" w:hAnsi="Times New Roman" w:cs="Times New Roman"/>
          <w:b/>
          <w:lang w:val="sq-AL"/>
        </w:rPr>
        <w:t>Drejtorit Ekzekutiv</w:t>
      </w:r>
    </w:p>
    <w:p w14:paraId="3185456B" w14:textId="77777777" w:rsidR="00BB162C" w:rsidRPr="003D1AE8" w:rsidRDefault="00BB162C" w:rsidP="00736E37">
      <w:pPr>
        <w:jc w:val="both"/>
        <w:rPr>
          <w:rFonts w:ascii="Times New Roman" w:hAnsi="Times New Roman" w:cs="Times New Roman"/>
          <w:lang w:val="sq-AL"/>
        </w:rPr>
      </w:pPr>
    </w:p>
    <w:p w14:paraId="7CC3D5EF" w14:textId="6230BBD8" w:rsidR="00276059" w:rsidRPr="003D1AE8" w:rsidRDefault="00465FD9" w:rsidP="00736E3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Drejtori Ekzekutiv</w:t>
      </w:r>
      <w:r w:rsidR="00B86345" w:rsidRPr="003D1AE8">
        <w:rPr>
          <w:rFonts w:ascii="Times New Roman" w:hAnsi="Times New Roman" w:cs="Times New Roman"/>
          <w:lang w:val="sq-AL"/>
        </w:rPr>
        <w:t xml:space="preserve"> </w:t>
      </w:r>
      <w:r w:rsidR="00276059" w:rsidRPr="003D1AE8">
        <w:rPr>
          <w:rFonts w:ascii="Times New Roman" w:hAnsi="Times New Roman" w:cs="Times New Roman"/>
          <w:w w:val="102"/>
          <w:lang w:val="sq-AL"/>
        </w:rPr>
        <w:t>ka</w:t>
      </w:r>
      <w:r w:rsidR="00276059" w:rsidRPr="003D1AE8">
        <w:rPr>
          <w:rFonts w:ascii="Times New Roman" w:hAnsi="Times New Roman" w:cs="Times New Roman"/>
          <w:spacing w:val="11"/>
          <w:lang w:val="sq-AL"/>
        </w:rPr>
        <w:t xml:space="preserve"> </w:t>
      </w:r>
      <w:r w:rsidR="00276059" w:rsidRPr="003D1AE8">
        <w:rPr>
          <w:rFonts w:ascii="Times New Roman" w:hAnsi="Times New Roman" w:cs="Times New Roman"/>
          <w:w w:val="102"/>
          <w:lang w:val="sq-AL"/>
        </w:rPr>
        <w:t>të</w:t>
      </w:r>
      <w:r w:rsidR="00276059" w:rsidRPr="003D1AE8">
        <w:rPr>
          <w:rFonts w:ascii="Times New Roman" w:hAnsi="Times New Roman" w:cs="Times New Roman"/>
          <w:spacing w:val="12"/>
          <w:lang w:val="sq-AL"/>
        </w:rPr>
        <w:t xml:space="preserve"> </w:t>
      </w:r>
      <w:r w:rsidR="00276059" w:rsidRPr="003D1AE8">
        <w:rPr>
          <w:rFonts w:ascii="Times New Roman" w:hAnsi="Times New Roman" w:cs="Times New Roman"/>
          <w:w w:val="104"/>
          <w:lang w:val="sq-AL"/>
        </w:rPr>
        <w:t>drejtë</w:t>
      </w:r>
      <w:r w:rsidR="00276059" w:rsidRPr="003D1AE8">
        <w:rPr>
          <w:rFonts w:ascii="Times New Roman" w:hAnsi="Times New Roman" w:cs="Times New Roman"/>
          <w:spacing w:val="11"/>
          <w:lang w:val="sq-AL"/>
        </w:rPr>
        <w:t xml:space="preserve"> </w:t>
      </w:r>
      <w:r w:rsidR="00276059" w:rsidRPr="003D1AE8">
        <w:rPr>
          <w:rFonts w:ascii="Times New Roman" w:hAnsi="Times New Roman" w:cs="Times New Roman"/>
          <w:w w:val="102"/>
          <w:lang w:val="sq-AL"/>
        </w:rPr>
        <w:t>dhe</w:t>
      </w:r>
      <w:r w:rsidR="00276059" w:rsidRPr="003D1AE8">
        <w:rPr>
          <w:rFonts w:ascii="Times New Roman" w:hAnsi="Times New Roman" w:cs="Times New Roman"/>
          <w:spacing w:val="11"/>
          <w:lang w:val="sq-AL"/>
        </w:rPr>
        <w:t xml:space="preserve"> </w:t>
      </w:r>
      <w:r w:rsidR="00276059" w:rsidRPr="003D1AE8">
        <w:rPr>
          <w:rFonts w:ascii="Times New Roman" w:hAnsi="Times New Roman" w:cs="Times New Roman"/>
          <w:w w:val="104"/>
          <w:lang w:val="sq-AL"/>
        </w:rPr>
        <w:t>detyr</w:t>
      </w:r>
      <w:r w:rsidR="00276059" w:rsidRPr="003D1AE8">
        <w:rPr>
          <w:rFonts w:ascii="Times New Roman" w:hAnsi="Times New Roman" w:cs="Times New Roman"/>
          <w:spacing w:val="-1"/>
          <w:w w:val="104"/>
          <w:lang w:val="sq-AL"/>
        </w:rPr>
        <w:t>o</w:t>
      </w:r>
      <w:r w:rsidR="00276059" w:rsidRPr="003D1AE8">
        <w:rPr>
          <w:rFonts w:ascii="Times New Roman" w:hAnsi="Times New Roman" w:cs="Times New Roman"/>
          <w:w w:val="105"/>
          <w:lang w:val="sq-AL"/>
        </w:rPr>
        <w:t>het,</w:t>
      </w:r>
      <w:r w:rsidR="00276059" w:rsidRPr="003D1AE8" w:rsidDel="00276059">
        <w:rPr>
          <w:rFonts w:ascii="Times New Roman" w:hAnsi="Times New Roman" w:cs="Times New Roman"/>
          <w:lang w:val="sq-AL"/>
        </w:rPr>
        <w:t xml:space="preserve"> </w:t>
      </w:r>
      <w:r w:rsidR="00F03902" w:rsidRPr="003D1AE8">
        <w:rPr>
          <w:rFonts w:ascii="Times New Roman" w:hAnsi="Times New Roman" w:cs="Times New Roman"/>
          <w:lang w:val="sq-AL"/>
        </w:rPr>
        <w:t>por pa u kufizuar</w:t>
      </w:r>
      <w:r w:rsidR="00B86345" w:rsidRPr="003D1AE8">
        <w:rPr>
          <w:rFonts w:ascii="Times New Roman" w:hAnsi="Times New Roman" w:cs="Times New Roman"/>
          <w:lang w:val="sq-AL"/>
        </w:rPr>
        <w:t xml:space="preserve">: </w:t>
      </w:r>
    </w:p>
    <w:p w14:paraId="7FF33A57" w14:textId="5BB6FAE2" w:rsidR="00276059" w:rsidRPr="003D1AE8" w:rsidRDefault="00276059" w:rsidP="00736E3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2"/>
          <w:lang w:val="sq-AL"/>
        </w:rPr>
        <w:lastRenderedPageBreak/>
        <w:t>të</w:t>
      </w:r>
      <w:r w:rsidRPr="003D1AE8">
        <w:rPr>
          <w:rFonts w:ascii="Times New Roman" w:hAnsi="Times New Roman" w:cs="Times New Roman"/>
          <w:spacing w:val="12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admi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n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i</w:t>
      </w:r>
      <w:r w:rsidRPr="003D1AE8">
        <w:rPr>
          <w:rFonts w:ascii="Times New Roman" w:hAnsi="Times New Roman" w:cs="Times New Roman"/>
          <w:w w:val="106"/>
          <w:lang w:val="sq-AL"/>
        </w:rPr>
        <w:t>st</w:t>
      </w:r>
      <w:r w:rsidRPr="003D1AE8">
        <w:rPr>
          <w:rFonts w:ascii="Times New Roman" w:hAnsi="Times New Roman" w:cs="Times New Roman"/>
          <w:spacing w:val="-1"/>
          <w:w w:val="106"/>
          <w:lang w:val="sq-AL"/>
        </w:rPr>
        <w:t>r</w:t>
      </w:r>
      <w:r w:rsidR="00465FD9" w:rsidRPr="003D1AE8">
        <w:rPr>
          <w:rFonts w:ascii="Times New Roman" w:hAnsi="Times New Roman" w:cs="Times New Roman"/>
          <w:w w:val="102"/>
          <w:lang w:val="sq-AL"/>
        </w:rPr>
        <w:t>oj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spacing w:val="10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4"/>
          <w:lang w:val="sq-AL"/>
        </w:rPr>
        <w:t>vep</w:t>
      </w:r>
      <w:r w:rsidRPr="003D1AE8">
        <w:rPr>
          <w:rFonts w:ascii="Times New Roman" w:hAnsi="Times New Roman" w:cs="Times New Roman"/>
          <w:spacing w:val="-1"/>
          <w:w w:val="104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i</w:t>
      </w:r>
      <w:r w:rsidRPr="003D1AE8">
        <w:rPr>
          <w:rFonts w:ascii="Times New Roman" w:hAnsi="Times New Roman" w:cs="Times New Roman"/>
          <w:spacing w:val="-2"/>
          <w:w w:val="102"/>
          <w:lang w:val="sq-AL"/>
        </w:rPr>
        <w:t>m</w:t>
      </w:r>
      <w:r w:rsidRPr="003D1AE8">
        <w:rPr>
          <w:rFonts w:ascii="Times New Roman" w:hAnsi="Times New Roman" w:cs="Times New Roman"/>
          <w:w w:val="102"/>
          <w:lang w:val="sq-AL"/>
        </w:rPr>
        <w:t>t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a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i</w:t>
      </w:r>
      <w:r w:rsidR="00465FD9" w:rsidRPr="003D1AE8">
        <w:rPr>
          <w:rFonts w:ascii="Times New Roman" w:hAnsi="Times New Roman" w:cs="Times New Roman"/>
          <w:w w:val="102"/>
          <w:lang w:val="sq-AL"/>
        </w:rPr>
        <w:t>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spacing w:val="11"/>
          <w:lang w:val="sq-AL"/>
        </w:rPr>
        <w:t xml:space="preserve"> </w:t>
      </w:r>
      <w:r w:rsidR="00465FD9" w:rsidRPr="003D1AE8">
        <w:rPr>
          <w:rFonts w:ascii="Times New Roman" w:hAnsi="Times New Roman" w:cs="Times New Roman"/>
          <w:w w:val="108"/>
          <w:lang w:val="sq-AL"/>
        </w:rPr>
        <w:t>e</w:t>
      </w:r>
      <w:r w:rsidRPr="003D1AE8">
        <w:rPr>
          <w:rFonts w:ascii="Times New Roman" w:hAnsi="Times New Roman" w:cs="Times New Roman"/>
          <w:w w:val="108"/>
          <w:lang w:val="sq-AL"/>
        </w:rPr>
        <w:t xml:space="preserve"> Korporat</w:t>
      </w:r>
      <w:r w:rsidR="009C33C8" w:rsidRPr="003D1AE8">
        <w:rPr>
          <w:rFonts w:ascii="Times New Roman" w:hAnsi="Times New Roman" w:cs="Times New Roman"/>
          <w:w w:val="108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>s</w:t>
      </w:r>
      <w:r w:rsidRPr="003D1AE8">
        <w:rPr>
          <w:rFonts w:ascii="Times New Roman" w:hAnsi="Times New Roman" w:cs="Times New Roman"/>
          <w:w w:val="107"/>
          <w:lang w:val="sq-AL"/>
        </w:rPr>
        <w:t>;</w:t>
      </w:r>
    </w:p>
    <w:p w14:paraId="31121A03" w14:textId="77777777" w:rsidR="00276059" w:rsidRPr="003D1AE8" w:rsidRDefault="00276059" w:rsidP="00736E3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spacing w:val="10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4"/>
          <w:lang w:val="sq-AL"/>
        </w:rPr>
        <w:t>përfa</w:t>
      </w:r>
      <w:r w:rsidRPr="003D1AE8">
        <w:rPr>
          <w:rFonts w:ascii="Times New Roman" w:hAnsi="Times New Roman" w:cs="Times New Roman"/>
          <w:spacing w:val="-1"/>
          <w:w w:val="104"/>
          <w:lang w:val="sq-AL"/>
        </w:rPr>
        <w:t>q</w:t>
      </w:r>
      <w:r w:rsidRPr="003D1AE8">
        <w:rPr>
          <w:rFonts w:ascii="Times New Roman" w:hAnsi="Times New Roman" w:cs="Times New Roman"/>
          <w:w w:val="102"/>
          <w:lang w:val="sq-AL"/>
        </w:rPr>
        <w:t>ësojë</w:t>
      </w:r>
      <w:r w:rsidRPr="003D1AE8">
        <w:rPr>
          <w:rFonts w:ascii="Times New Roman" w:hAnsi="Times New Roman" w:cs="Times New Roman"/>
          <w:spacing w:val="11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Korporat</w:t>
      </w:r>
      <w:r w:rsidR="009C33C8" w:rsidRPr="003D1AE8">
        <w:rPr>
          <w:rFonts w:ascii="Times New Roman" w:hAnsi="Times New Roman" w:cs="Times New Roman"/>
          <w:spacing w:val="-1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n n</w:t>
      </w:r>
      <w:r w:rsidR="009C33C8" w:rsidRPr="003D1AE8">
        <w:rPr>
          <w:rFonts w:ascii="Times New Roman" w:hAnsi="Times New Roman" w:cs="Times New Roman"/>
          <w:spacing w:val="-1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 xml:space="preserve"> marr</w:t>
      </w:r>
      <w:r w:rsidR="009C33C8" w:rsidRPr="003D1AE8">
        <w:rPr>
          <w:rFonts w:ascii="Times New Roman" w:hAnsi="Times New Roman" w:cs="Times New Roman"/>
          <w:spacing w:val="-1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dh</w:t>
      </w:r>
      <w:r w:rsidR="009C33C8" w:rsidRPr="003D1AE8">
        <w:rPr>
          <w:rFonts w:ascii="Times New Roman" w:hAnsi="Times New Roman" w:cs="Times New Roman"/>
          <w:spacing w:val="-1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nie me t</w:t>
      </w:r>
      <w:r w:rsidR="009C33C8" w:rsidRPr="003D1AE8">
        <w:rPr>
          <w:rFonts w:ascii="Times New Roman" w:hAnsi="Times New Roman" w:cs="Times New Roman"/>
          <w:spacing w:val="-1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 xml:space="preserve"> tret</w:t>
      </w:r>
      <w:r w:rsidR="009C33C8" w:rsidRPr="003D1AE8">
        <w:rPr>
          <w:rFonts w:ascii="Times New Roman" w:hAnsi="Times New Roman" w:cs="Times New Roman"/>
          <w:spacing w:val="-1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t</w:t>
      </w:r>
      <w:r w:rsidRPr="003D1AE8">
        <w:rPr>
          <w:rFonts w:ascii="Times New Roman" w:hAnsi="Times New Roman" w:cs="Times New Roman"/>
          <w:w w:val="106"/>
          <w:lang w:val="sq-AL"/>
        </w:rPr>
        <w:t>;</w:t>
      </w:r>
    </w:p>
    <w:p w14:paraId="1E7CA90D" w14:textId="77777777" w:rsidR="00276059" w:rsidRPr="003D1AE8" w:rsidRDefault="00276059" w:rsidP="00736E3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="00D35F86" w:rsidRPr="003D1AE8">
        <w:rPr>
          <w:rFonts w:ascii="Times New Roman" w:hAnsi="Times New Roman" w:cs="Times New Roman"/>
          <w:w w:val="102"/>
          <w:lang w:val="sq-AL"/>
        </w:rPr>
        <w:t>ujdeset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5"/>
          <w:lang w:val="sq-AL"/>
        </w:rPr>
        <w:t>për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2"/>
          <w:w w:val="102"/>
          <w:lang w:val="sq-AL"/>
        </w:rPr>
        <w:t>m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b</w:t>
      </w:r>
      <w:r w:rsidRPr="003D1AE8">
        <w:rPr>
          <w:rFonts w:ascii="Times New Roman" w:hAnsi="Times New Roman" w:cs="Times New Roman"/>
          <w:w w:val="102"/>
          <w:lang w:val="sq-AL"/>
        </w:rPr>
        <w:t>ajtjen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s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a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t</w:t>
      </w:r>
      <w:r w:rsidRPr="003D1AE8">
        <w:rPr>
          <w:rFonts w:ascii="Times New Roman" w:hAnsi="Times New Roman" w:cs="Times New Roman"/>
          <w:w w:val="102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rr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e</w:t>
      </w:r>
      <w:r w:rsidRPr="003D1AE8">
        <w:rPr>
          <w:rFonts w:ascii="Times New Roman" w:hAnsi="Times New Roman" w:cs="Times New Roman"/>
          <w:w w:val="102"/>
          <w:lang w:val="sq-AL"/>
        </w:rPr>
        <w:t>gullt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d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o</w:t>
      </w:r>
      <w:r w:rsidRPr="003D1AE8">
        <w:rPr>
          <w:rFonts w:ascii="Times New Roman" w:hAnsi="Times New Roman" w:cs="Times New Roman"/>
          <w:w w:val="102"/>
          <w:lang w:val="sq-AL"/>
        </w:rPr>
        <w:t>ku</w:t>
      </w:r>
      <w:r w:rsidRPr="003D1AE8">
        <w:rPr>
          <w:rFonts w:ascii="Times New Roman" w:hAnsi="Times New Roman" w:cs="Times New Roman"/>
          <w:spacing w:val="-2"/>
          <w:w w:val="102"/>
          <w:lang w:val="sq-AL"/>
        </w:rPr>
        <w:t>m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e</w:t>
      </w:r>
      <w:r w:rsidRPr="003D1AE8">
        <w:rPr>
          <w:rFonts w:ascii="Times New Roman" w:hAnsi="Times New Roman" w:cs="Times New Roman"/>
          <w:w w:val="102"/>
          <w:lang w:val="sq-AL"/>
        </w:rPr>
        <w:t>nteve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d</w:t>
      </w:r>
      <w:r w:rsidRPr="003D1AE8">
        <w:rPr>
          <w:rFonts w:ascii="Times New Roman" w:hAnsi="Times New Roman" w:cs="Times New Roman"/>
          <w:w w:val="102"/>
          <w:lang w:val="sq-AL"/>
        </w:rPr>
        <w:t>he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li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b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a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v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k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o</w:t>
      </w:r>
      <w:r w:rsidRPr="003D1AE8">
        <w:rPr>
          <w:rFonts w:ascii="Times New Roman" w:hAnsi="Times New Roman" w:cs="Times New Roman"/>
          <w:w w:val="102"/>
          <w:lang w:val="sq-AL"/>
        </w:rPr>
        <w:t>ntabël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t</w:t>
      </w:r>
      <w:r w:rsidRPr="003D1AE8">
        <w:rPr>
          <w:rFonts w:ascii="Times New Roman" w:hAnsi="Times New Roman" w:cs="Times New Roman"/>
          <w:w w:val="102"/>
          <w:lang w:val="sq-AL"/>
        </w:rPr>
        <w:t xml:space="preserve">ë </w:t>
      </w:r>
      <w:r w:rsidR="00D35F86" w:rsidRPr="003D1AE8">
        <w:rPr>
          <w:rFonts w:ascii="Times New Roman" w:hAnsi="Times New Roman" w:cs="Times New Roman"/>
          <w:w w:val="102"/>
          <w:lang w:val="sq-AL"/>
        </w:rPr>
        <w:t>Korporat</w:t>
      </w:r>
      <w:r w:rsidR="009C33C8" w:rsidRPr="003D1AE8">
        <w:rPr>
          <w:rFonts w:ascii="Times New Roman" w:hAnsi="Times New Roman" w:cs="Times New Roman"/>
          <w:w w:val="102"/>
          <w:lang w:val="sq-AL"/>
        </w:rPr>
        <w:t>ë</w:t>
      </w:r>
      <w:r w:rsidR="00D35F86" w:rsidRPr="003D1AE8">
        <w:rPr>
          <w:rFonts w:ascii="Times New Roman" w:hAnsi="Times New Roman" w:cs="Times New Roman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6"/>
          <w:lang w:val="sq-AL"/>
        </w:rPr>
        <w:t>;</w:t>
      </w:r>
    </w:p>
    <w:p w14:paraId="2F6E27E6" w14:textId="3A77ED87" w:rsidR="00276059" w:rsidRPr="003D1AE8" w:rsidRDefault="00276059" w:rsidP="00736E3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5"/>
          <w:lang w:val="sq-AL"/>
        </w:rPr>
        <w:t>pë</w:t>
      </w:r>
      <w:r w:rsidRPr="003D1AE8">
        <w:rPr>
          <w:rFonts w:ascii="Times New Roman" w:hAnsi="Times New Roman" w:cs="Times New Roman"/>
          <w:spacing w:val="-1"/>
          <w:w w:val="105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gati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s</w:t>
      </w:r>
      <w:r w:rsidR="00D35F86" w:rsidRPr="003D1AE8">
        <w:rPr>
          <w:rFonts w:ascii="Times New Roman" w:hAnsi="Times New Roman" w:cs="Times New Roman"/>
          <w:w w:val="102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dhe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n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ë</w:t>
      </w:r>
      <w:r w:rsidRPr="003D1AE8">
        <w:rPr>
          <w:rFonts w:ascii="Times New Roman" w:hAnsi="Times New Roman" w:cs="Times New Roman"/>
          <w:w w:val="102"/>
          <w:lang w:val="sq-AL"/>
        </w:rPr>
        <w:t>ns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h</w:t>
      </w:r>
      <w:r w:rsidRPr="003D1AE8">
        <w:rPr>
          <w:rFonts w:ascii="Times New Roman" w:hAnsi="Times New Roman" w:cs="Times New Roman"/>
          <w:w w:val="102"/>
          <w:lang w:val="sq-AL"/>
        </w:rPr>
        <w:t>k</w:t>
      </w:r>
      <w:r w:rsidR="00D35F86" w:rsidRPr="003D1AE8">
        <w:rPr>
          <w:rFonts w:ascii="Times New Roman" w:hAnsi="Times New Roman" w:cs="Times New Roman"/>
          <w:w w:val="104"/>
          <w:lang w:val="sq-AL"/>
        </w:rPr>
        <w:t>ruaj</w:t>
      </w:r>
      <w:r w:rsidRPr="003D1AE8">
        <w:rPr>
          <w:rFonts w:ascii="Times New Roman" w:hAnsi="Times New Roman" w:cs="Times New Roman"/>
          <w:w w:val="104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bila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n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c</w:t>
      </w:r>
      <w:r w:rsidRPr="003D1AE8">
        <w:rPr>
          <w:rFonts w:ascii="Times New Roman" w:hAnsi="Times New Roman" w:cs="Times New Roman"/>
          <w:w w:val="102"/>
          <w:lang w:val="sq-AL"/>
        </w:rPr>
        <w:t>in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v</w:t>
      </w:r>
      <w:r w:rsidRPr="003D1AE8">
        <w:rPr>
          <w:rFonts w:ascii="Times New Roman" w:hAnsi="Times New Roman" w:cs="Times New Roman"/>
          <w:w w:val="102"/>
          <w:lang w:val="sq-AL"/>
        </w:rPr>
        <w:t>j</w:t>
      </w:r>
      <w:r w:rsidRPr="003D1AE8">
        <w:rPr>
          <w:rFonts w:ascii="Times New Roman" w:hAnsi="Times New Roman" w:cs="Times New Roman"/>
          <w:w w:val="105"/>
          <w:lang w:val="sq-AL"/>
        </w:rPr>
        <w:t>eto</w:t>
      </w:r>
      <w:r w:rsidRPr="003D1AE8">
        <w:rPr>
          <w:rFonts w:ascii="Times New Roman" w:hAnsi="Times New Roman" w:cs="Times New Roman"/>
          <w:spacing w:val="-1"/>
          <w:w w:val="105"/>
          <w:lang w:val="sq-AL"/>
        </w:rPr>
        <w:t>r</w:t>
      </w:r>
      <w:r w:rsidRPr="003D1AE8">
        <w:rPr>
          <w:rFonts w:ascii="Times New Roman" w:hAnsi="Times New Roman" w:cs="Times New Roman"/>
          <w:w w:val="136"/>
          <w:lang w:val="sq-AL"/>
        </w:rPr>
        <w:t>,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b</w:t>
      </w:r>
      <w:r w:rsidRPr="003D1AE8">
        <w:rPr>
          <w:rFonts w:ascii="Times New Roman" w:hAnsi="Times New Roman" w:cs="Times New Roman"/>
          <w:w w:val="102"/>
          <w:lang w:val="sq-AL"/>
        </w:rPr>
        <w:t>ilancin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Pr="003D1AE8">
        <w:rPr>
          <w:rFonts w:ascii="Times New Roman" w:hAnsi="Times New Roman" w:cs="Times New Roman"/>
          <w:w w:val="102"/>
          <w:lang w:val="sq-AL"/>
        </w:rPr>
        <w:t>on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2"/>
          <w:lang w:val="sq-AL"/>
        </w:rPr>
        <w:t>olid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u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a</w:t>
      </w:r>
      <w:r w:rsidRPr="003D1AE8">
        <w:rPr>
          <w:rFonts w:ascii="Times New Roman" w:hAnsi="Times New Roman" w:cs="Times New Roman"/>
          <w:w w:val="114"/>
          <w:lang w:val="sq-AL"/>
        </w:rPr>
        <w:t>r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d</w:t>
      </w:r>
      <w:r w:rsidRPr="003D1AE8">
        <w:rPr>
          <w:rFonts w:ascii="Times New Roman" w:hAnsi="Times New Roman" w:cs="Times New Roman"/>
          <w:w w:val="102"/>
          <w:lang w:val="sq-AL"/>
        </w:rPr>
        <w:t>he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a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p</w:t>
      </w:r>
      <w:r w:rsidRPr="003D1AE8">
        <w:rPr>
          <w:rFonts w:ascii="Times New Roman" w:hAnsi="Times New Roman" w:cs="Times New Roman"/>
          <w:w w:val="102"/>
          <w:lang w:val="sq-AL"/>
        </w:rPr>
        <w:t>o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tin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ec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u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isë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së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v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e</w:t>
      </w:r>
      <w:r w:rsidRPr="003D1AE8">
        <w:rPr>
          <w:rFonts w:ascii="Times New Roman" w:hAnsi="Times New Roman" w:cs="Times New Roman"/>
          <w:w w:val="107"/>
          <w:lang w:val="sq-AL"/>
        </w:rPr>
        <w:t>p</w:t>
      </w:r>
      <w:r w:rsidRPr="003D1AE8">
        <w:rPr>
          <w:rFonts w:ascii="Times New Roman" w:hAnsi="Times New Roman" w:cs="Times New Roman"/>
          <w:spacing w:val="-1"/>
          <w:w w:val="107"/>
          <w:lang w:val="sq-AL"/>
        </w:rPr>
        <w:t>r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i</w:t>
      </w:r>
      <w:r w:rsidRPr="003D1AE8">
        <w:rPr>
          <w:rFonts w:ascii="Times New Roman" w:hAnsi="Times New Roman" w:cs="Times New Roman"/>
          <w:w w:val="102"/>
          <w:lang w:val="sq-AL"/>
        </w:rPr>
        <w:t>m</w:t>
      </w:r>
      <w:r w:rsidRPr="003D1AE8">
        <w:rPr>
          <w:rFonts w:ascii="Times New Roman" w:hAnsi="Times New Roman" w:cs="Times New Roman"/>
          <w:w w:val="106"/>
          <w:lang w:val="sq-AL"/>
        </w:rPr>
        <w:t>ta</w:t>
      </w:r>
      <w:r w:rsidRPr="003D1AE8">
        <w:rPr>
          <w:rFonts w:ascii="Times New Roman" w:hAnsi="Times New Roman" w:cs="Times New Roman"/>
          <w:spacing w:val="-1"/>
          <w:w w:val="106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i</w:t>
      </w:r>
      <w:r w:rsidR="00736E37" w:rsidRPr="003D1AE8">
        <w:rPr>
          <w:rFonts w:ascii="Times New Roman" w:hAnsi="Times New Roman" w:cs="Times New Roman"/>
          <w:w w:val="110"/>
          <w:lang w:val="sq-AL"/>
        </w:rPr>
        <w:t>së</w:t>
      </w:r>
      <w:r w:rsidRPr="003D1AE8">
        <w:rPr>
          <w:rFonts w:ascii="Times New Roman" w:hAnsi="Times New Roman" w:cs="Times New Roman"/>
          <w:w w:val="108"/>
          <w:lang w:val="sq-AL"/>
        </w:rPr>
        <w:t>,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së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ba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2"/>
          <w:lang w:val="sq-AL"/>
        </w:rPr>
        <w:t>h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Pr="003D1AE8">
        <w:rPr>
          <w:rFonts w:ascii="Times New Roman" w:hAnsi="Times New Roman" w:cs="Times New Roman"/>
          <w:w w:val="102"/>
          <w:lang w:val="sq-AL"/>
        </w:rPr>
        <w:t>u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 xml:space="preserve">me </w:t>
      </w:r>
      <w:r w:rsidRPr="003D1AE8">
        <w:rPr>
          <w:rFonts w:ascii="Times New Roman" w:hAnsi="Times New Roman" w:cs="Times New Roman"/>
          <w:w w:val="107"/>
          <w:lang w:val="sq-AL"/>
        </w:rPr>
        <w:t>p</w:t>
      </w:r>
      <w:r w:rsidRPr="003D1AE8">
        <w:rPr>
          <w:rFonts w:ascii="Times New Roman" w:hAnsi="Times New Roman" w:cs="Times New Roman"/>
          <w:spacing w:val="-1"/>
          <w:w w:val="107"/>
          <w:lang w:val="sq-AL"/>
        </w:rPr>
        <w:t>r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o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p</w:t>
      </w:r>
      <w:r w:rsidRPr="003D1AE8">
        <w:rPr>
          <w:rFonts w:ascii="Times New Roman" w:hAnsi="Times New Roman" w:cs="Times New Roman"/>
          <w:w w:val="102"/>
          <w:lang w:val="sq-AL"/>
        </w:rPr>
        <w:t>oz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i</w:t>
      </w:r>
      <w:r w:rsidRPr="003D1AE8">
        <w:rPr>
          <w:rFonts w:ascii="Times New Roman" w:hAnsi="Times New Roman" w:cs="Times New Roman"/>
          <w:spacing w:val="-2"/>
          <w:w w:val="102"/>
          <w:lang w:val="sq-AL"/>
        </w:rPr>
        <w:t>m</w:t>
      </w:r>
      <w:r w:rsidRPr="003D1AE8">
        <w:rPr>
          <w:rFonts w:ascii="Times New Roman" w:hAnsi="Times New Roman" w:cs="Times New Roman"/>
          <w:w w:val="102"/>
          <w:lang w:val="sq-AL"/>
        </w:rPr>
        <w:t>et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5"/>
          <w:lang w:val="sq-AL"/>
        </w:rPr>
        <w:t>për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="00083E47" w:rsidRPr="003D1AE8">
        <w:rPr>
          <w:rFonts w:ascii="Times New Roman" w:hAnsi="Times New Roman" w:cs="Times New Roman"/>
          <w:w w:val="104"/>
          <w:lang w:val="sq-AL"/>
        </w:rPr>
        <w:t>investimin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5"/>
          <w:lang w:val="sq-AL"/>
        </w:rPr>
        <w:t>fitimeve;</w:t>
      </w:r>
    </w:p>
    <w:p w14:paraId="2FFD63AB" w14:textId="0BC31AE1" w:rsidR="00276059" w:rsidRPr="003D1AE8" w:rsidRDefault="00276059" w:rsidP="00736E3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="00D35F86" w:rsidRPr="003D1AE8">
        <w:rPr>
          <w:rFonts w:ascii="Times New Roman" w:hAnsi="Times New Roman" w:cs="Times New Roman"/>
          <w:w w:val="102"/>
          <w:lang w:val="sq-AL"/>
        </w:rPr>
        <w:t>ijoj</w:t>
      </w:r>
      <w:r w:rsidRPr="003D1AE8">
        <w:rPr>
          <w:rFonts w:ascii="Times New Roman" w:hAnsi="Times New Roman" w:cs="Times New Roman"/>
          <w:w w:val="102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një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2"/>
          <w:lang w:val="sq-AL"/>
        </w:rPr>
        <w:t>istem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mo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n</w:t>
      </w:r>
      <w:r w:rsidRPr="003D1AE8">
        <w:rPr>
          <w:rFonts w:ascii="Times New Roman" w:hAnsi="Times New Roman" w:cs="Times New Roman"/>
          <w:w w:val="105"/>
          <w:lang w:val="sq-AL"/>
        </w:rPr>
        <w:t>ito</w:t>
      </w:r>
      <w:r w:rsidRPr="003D1AE8">
        <w:rPr>
          <w:rFonts w:ascii="Times New Roman" w:hAnsi="Times New Roman" w:cs="Times New Roman"/>
          <w:spacing w:val="-1"/>
          <w:w w:val="105"/>
          <w:lang w:val="sq-AL"/>
        </w:rPr>
        <w:t>r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i</w:t>
      </w:r>
      <w:r w:rsidRPr="003D1AE8">
        <w:rPr>
          <w:rFonts w:ascii="Times New Roman" w:hAnsi="Times New Roman" w:cs="Times New Roman"/>
          <w:spacing w:val="-2"/>
          <w:w w:val="102"/>
          <w:lang w:val="sq-AL"/>
        </w:rPr>
        <w:t>m</w:t>
      </w:r>
      <w:r w:rsidRPr="003D1AE8">
        <w:rPr>
          <w:rFonts w:ascii="Times New Roman" w:hAnsi="Times New Roman" w:cs="Times New Roman"/>
          <w:w w:val="102"/>
          <w:lang w:val="sq-AL"/>
        </w:rPr>
        <w:t>i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n</w:t>
      </w:r>
      <w:r w:rsidRPr="003D1AE8">
        <w:rPr>
          <w:rFonts w:ascii="Times New Roman" w:hAnsi="Times New Roman" w:cs="Times New Roman"/>
          <w:w w:val="102"/>
          <w:lang w:val="sq-AL"/>
        </w:rPr>
        <w:t>jofti</w:t>
      </w:r>
      <w:r w:rsidRPr="003D1AE8">
        <w:rPr>
          <w:rFonts w:ascii="Times New Roman" w:hAnsi="Times New Roman" w:cs="Times New Roman"/>
          <w:spacing w:val="3"/>
          <w:w w:val="102"/>
          <w:lang w:val="sq-AL"/>
        </w:rPr>
        <w:t>m</w:t>
      </w:r>
      <w:r w:rsidRPr="003D1AE8">
        <w:rPr>
          <w:rFonts w:ascii="Times New Roman" w:hAnsi="Times New Roman" w:cs="Times New Roman"/>
          <w:w w:val="102"/>
          <w:lang w:val="sq-AL"/>
        </w:rPr>
        <w:t>i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4"/>
          <w:lang w:val="sq-AL"/>
        </w:rPr>
        <w:t>her</w:t>
      </w:r>
      <w:r w:rsidRPr="003D1AE8">
        <w:rPr>
          <w:rFonts w:ascii="Times New Roman" w:hAnsi="Times New Roman" w:cs="Times New Roman"/>
          <w:spacing w:val="2"/>
          <w:w w:val="104"/>
          <w:lang w:val="sq-AL"/>
        </w:rPr>
        <w:t>s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h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ë</w:t>
      </w:r>
      <w:r w:rsidRPr="003D1AE8">
        <w:rPr>
          <w:rFonts w:ascii="Times New Roman" w:hAnsi="Times New Roman" w:cs="Times New Roman"/>
          <w:w w:val="102"/>
          <w:lang w:val="sq-AL"/>
        </w:rPr>
        <w:t>m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5"/>
          <w:lang w:val="sq-AL"/>
        </w:rPr>
        <w:t>për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6"/>
          <w:lang w:val="sq-AL"/>
        </w:rPr>
        <w:t>rrethanat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që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ë</w:t>
      </w:r>
      <w:r w:rsidRPr="003D1AE8">
        <w:rPr>
          <w:rFonts w:ascii="Times New Roman" w:hAnsi="Times New Roman" w:cs="Times New Roman"/>
          <w:w w:val="104"/>
          <w:lang w:val="sq-AL"/>
        </w:rPr>
        <w:t>rcën</w:t>
      </w:r>
      <w:r w:rsidRPr="003D1AE8">
        <w:rPr>
          <w:rFonts w:ascii="Times New Roman" w:hAnsi="Times New Roman" w:cs="Times New Roman"/>
          <w:spacing w:val="-1"/>
          <w:w w:val="104"/>
          <w:lang w:val="sq-AL"/>
        </w:rPr>
        <w:t>o</w:t>
      </w:r>
      <w:r w:rsidRPr="003D1AE8">
        <w:rPr>
          <w:rFonts w:ascii="Times New Roman" w:hAnsi="Times New Roman" w:cs="Times New Roman"/>
          <w:w w:val="102"/>
          <w:lang w:val="sq-AL"/>
        </w:rPr>
        <w:t>j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n</w:t>
      </w:r>
      <w:r w:rsidRPr="003D1AE8">
        <w:rPr>
          <w:rFonts w:ascii="Times New Roman" w:hAnsi="Times New Roman" w:cs="Times New Roman"/>
          <w:w w:val="102"/>
          <w:lang w:val="sq-AL"/>
        </w:rPr>
        <w:t xml:space="preserve">ë </w:t>
      </w:r>
      <w:r w:rsidR="008840D9" w:rsidRPr="003D1AE8">
        <w:rPr>
          <w:rFonts w:ascii="Times New Roman" w:hAnsi="Times New Roman" w:cs="Times New Roman"/>
          <w:w w:val="102"/>
          <w:lang w:val="sq-AL"/>
        </w:rPr>
        <w:t>menaxhimin</w:t>
      </w:r>
      <w:r w:rsidR="00083E47" w:rsidRPr="003D1AE8">
        <w:rPr>
          <w:rFonts w:ascii="Times New Roman" w:hAnsi="Times New Roman" w:cs="Times New Roman"/>
          <w:w w:val="102"/>
          <w:lang w:val="sq-AL"/>
        </w:rPr>
        <w:t>, performanc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83E47" w:rsidRPr="003D1AE8">
        <w:rPr>
          <w:rFonts w:ascii="Times New Roman" w:hAnsi="Times New Roman" w:cs="Times New Roman"/>
          <w:w w:val="102"/>
          <w:lang w:val="sq-AL"/>
        </w:rPr>
        <w:t xml:space="preserve">n, dhe </w:t>
      </w:r>
      <w:r w:rsidRPr="003D1AE8">
        <w:rPr>
          <w:rFonts w:ascii="Times New Roman" w:hAnsi="Times New Roman" w:cs="Times New Roman"/>
          <w:w w:val="102"/>
          <w:lang w:val="sq-AL"/>
        </w:rPr>
        <w:t>ekzistencën</w:t>
      </w:r>
      <w:r w:rsidRPr="003D1AE8">
        <w:rPr>
          <w:rFonts w:ascii="Times New Roman" w:hAnsi="Times New Roman" w:cs="Times New Roman"/>
          <w:spacing w:val="11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spacing w:val="12"/>
          <w:lang w:val="sq-AL"/>
        </w:rPr>
        <w:t xml:space="preserve"> </w:t>
      </w:r>
      <w:r w:rsidR="00D35F86" w:rsidRPr="003D1AE8">
        <w:rPr>
          <w:rFonts w:ascii="Times New Roman" w:hAnsi="Times New Roman" w:cs="Times New Roman"/>
          <w:w w:val="102"/>
          <w:lang w:val="sq-AL"/>
        </w:rPr>
        <w:t>Korporat</w:t>
      </w:r>
      <w:r w:rsidR="009C33C8" w:rsidRPr="003D1AE8">
        <w:rPr>
          <w:rFonts w:ascii="Times New Roman" w:hAnsi="Times New Roman" w:cs="Times New Roman"/>
          <w:w w:val="102"/>
          <w:lang w:val="sq-AL"/>
        </w:rPr>
        <w:t>ë</w:t>
      </w:r>
      <w:r w:rsidR="00D35F86" w:rsidRPr="003D1AE8">
        <w:rPr>
          <w:rFonts w:ascii="Times New Roman" w:hAnsi="Times New Roman" w:cs="Times New Roman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6"/>
          <w:lang w:val="sq-AL"/>
        </w:rPr>
        <w:t>;</w:t>
      </w:r>
    </w:p>
    <w:p w14:paraId="26E56B0B" w14:textId="1433F524" w:rsidR="00276059" w:rsidRPr="003D1AE8" w:rsidRDefault="00276059" w:rsidP="00736E3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Pr="003D1AE8">
        <w:rPr>
          <w:rFonts w:ascii="Times New Roman" w:hAnsi="Times New Roman" w:cs="Times New Roman"/>
          <w:spacing w:val="1"/>
          <w:w w:val="114"/>
          <w:lang w:val="sq-AL"/>
        </w:rPr>
        <w:t>r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y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j</w:t>
      </w:r>
      <w:r w:rsidRPr="003D1AE8">
        <w:rPr>
          <w:rFonts w:ascii="Times New Roman" w:hAnsi="Times New Roman" w:cs="Times New Roman"/>
          <w:w w:val="102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egji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8"/>
          <w:lang w:val="sq-AL"/>
        </w:rPr>
        <w:t>t</w:t>
      </w:r>
      <w:r w:rsidRPr="003D1AE8">
        <w:rPr>
          <w:rFonts w:ascii="Times New Roman" w:hAnsi="Times New Roman" w:cs="Times New Roman"/>
          <w:spacing w:val="-1"/>
          <w:w w:val="108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imet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p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u</w:t>
      </w:r>
      <w:r w:rsidRPr="003D1AE8">
        <w:rPr>
          <w:rFonts w:ascii="Times New Roman" w:hAnsi="Times New Roman" w:cs="Times New Roman"/>
          <w:w w:val="102"/>
          <w:lang w:val="sq-AL"/>
        </w:rPr>
        <w:t>bli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k</w:t>
      </w:r>
      <w:r w:rsidRPr="003D1AE8">
        <w:rPr>
          <w:rFonts w:ascii="Times New Roman" w:hAnsi="Times New Roman" w:cs="Times New Roman"/>
          <w:w w:val="102"/>
          <w:lang w:val="sq-AL"/>
        </w:rPr>
        <w:t>imet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d</w:t>
      </w:r>
      <w:r w:rsidRPr="003D1AE8">
        <w:rPr>
          <w:rFonts w:ascii="Times New Roman" w:hAnsi="Times New Roman" w:cs="Times New Roman"/>
          <w:spacing w:val="3"/>
          <w:w w:val="102"/>
          <w:lang w:val="sq-AL"/>
        </w:rPr>
        <w:t>e</w:t>
      </w:r>
      <w:r w:rsidRPr="003D1AE8">
        <w:rPr>
          <w:rFonts w:ascii="Times New Roman" w:hAnsi="Times New Roman" w:cs="Times New Roman"/>
          <w:w w:val="104"/>
          <w:lang w:val="sq-AL"/>
        </w:rPr>
        <w:t>tyr</w:t>
      </w:r>
      <w:r w:rsidRPr="003D1AE8">
        <w:rPr>
          <w:rFonts w:ascii="Times New Roman" w:hAnsi="Times New Roman" w:cs="Times New Roman"/>
          <w:spacing w:val="2"/>
          <w:w w:val="104"/>
          <w:lang w:val="sq-AL"/>
        </w:rPr>
        <w:t>u</w:t>
      </w:r>
      <w:r w:rsidRPr="003D1AE8">
        <w:rPr>
          <w:rFonts w:ascii="Times New Roman" w:hAnsi="Times New Roman" w:cs="Times New Roman"/>
          <w:w w:val="102"/>
          <w:lang w:val="sq-AL"/>
        </w:rPr>
        <w:t>eshme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dhëna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v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="00D35F86" w:rsidRPr="003D1AE8">
        <w:rPr>
          <w:rFonts w:ascii="Times New Roman" w:hAnsi="Times New Roman" w:cs="Times New Roman"/>
          <w:w w:val="102"/>
          <w:lang w:val="sq-AL"/>
        </w:rPr>
        <w:t>Korporat</w:t>
      </w:r>
      <w:r w:rsidR="009C33C8" w:rsidRPr="003D1AE8">
        <w:rPr>
          <w:rFonts w:ascii="Times New Roman" w:hAnsi="Times New Roman" w:cs="Times New Roman"/>
          <w:w w:val="102"/>
          <w:lang w:val="sq-AL"/>
        </w:rPr>
        <w:t>ë</w:t>
      </w:r>
      <w:r w:rsidR="00D35F86" w:rsidRPr="003D1AE8">
        <w:rPr>
          <w:rFonts w:ascii="Times New Roman" w:hAnsi="Times New Roman" w:cs="Times New Roman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8"/>
          <w:lang w:val="sq-AL"/>
        </w:rPr>
        <w:t>,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 xml:space="preserve">sipas </w:t>
      </w:r>
      <w:r w:rsidR="003975FA" w:rsidRPr="003D1AE8">
        <w:rPr>
          <w:rFonts w:ascii="Times New Roman" w:hAnsi="Times New Roman" w:cs="Times New Roman"/>
          <w:w w:val="102"/>
          <w:lang w:val="sq-AL"/>
        </w:rPr>
        <w:t>legjislacionit ne fuqi</w:t>
      </w:r>
      <w:r w:rsidR="00CA4707" w:rsidRPr="003D1AE8">
        <w:rPr>
          <w:rFonts w:ascii="Times New Roman" w:hAnsi="Times New Roman" w:cs="Times New Roman"/>
          <w:w w:val="102"/>
          <w:lang w:val="sq-AL"/>
        </w:rPr>
        <w:t>;</w:t>
      </w:r>
      <w:r w:rsidR="003975FA" w:rsidRPr="003D1AE8">
        <w:rPr>
          <w:rFonts w:ascii="Times New Roman" w:hAnsi="Times New Roman" w:cs="Times New Roman"/>
          <w:w w:val="102"/>
          <w:lang w:val="sq-AL"/>
        </w:rPr>
        <w:t xml:space="preserve"> </w:t>
      </w:r>
    </w:p>
    <w:p w14:paraId="4A484941" w14:textId="733CC7C6" w:rsidR="00276059" w:rsidRPr="003D1AE8" w:rsidRDefault="00276059" w:rsidP="00736E3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2"/>
          <w:lang w:val="sq-AL"/>
        </w:rPr>
        <w:t>të</w:t>
      </w:r>
      <w:r w:rsidRPr="003D1AE8">
        <w:rPr>
          <w:rFonts w:ascii="Times New Roman" w:hAnsi="Times New Roman" w:cs="Times New Roman"/>
          <w:spacing w:val="24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ap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o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to</w:t>
      </w:r>
      <w:r w:rsidRPr="003D1AE8">
        <w:rPr>
          <w:rFonts w:ascii="Times New Roman" w:hAnsi="Times New Roman" w:cs="Times New Roman"/>
          <w:spacing w:val="2"/>
          <w:w w:val="102"/>
          <w:lang w:val="sq-AL"/>
        </w:rPr>
        <w:t>j</w:t>
      </w:r>
      <w:r w:rsidRPr="003D1AE8">
        <w:rPr>
          <w:rFonts w:ascii="Times New Roman" w:hAnsi="Times New Roman" w:cs="Times New Roman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24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p</w:t>
      </w:r>
      <w:r w:rsidRPr="003D1AE8">
        <w:rPr>
          <w:rFonts w:ascii="Times New Roman" w:hAnsi="Times New Roman" w:cs="Times New Roman"/>
          <w:spacing w:val="1"/>
          <w:w w:val="102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w w:val="114"/>
          <w:lang w:val="sq-AL"/>
        </w:rPr>
        <w:t>r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p</w:t>
      </w:r>
      <w:r w:rsidRPr="003D1AE8">
        <w:rPr>
          <w:rFonts w:ascii="Times New Roman" w:hAnsi="Times New Roman" w:cs="Times New Roman"/>
          <w:w w:val="107"/>
          <w:lang w:val="sq-AL"/>
        </w:rPr>
        <w:t>a</w:t>
      </w:r>
      <w:r w:rsidRPr="003D1AE8">
        <w:rPr>
          <w:rFonts w:ascii="Times New Roman" w:hAnsi="Times New Roman" w:cs="Times New Roman"/>
          <w:spacing w:val="-1"/>
          <w:w w:val="107"/>
          <w:lang w:val="sq-AL"/>
        </w:rPr>
        <w:t>r</w:t>
      </w:r>
      <w:r w:rsidRPr="003D1AE8">
        <w:rPr>
          <w:rFonts w:ascii="Times New Roman" w:hAnsi="Times New Roman" w:cs="Times New Roman"/>
          <w:w w:val="102"/>
          <w:lang w:val="sq-AL"/>
        </w:rPr>
        <w:t>a</w:t>
      </w:r>
      <w:r w:rsidRPr="003D1AE8">
        <w:rPr>
          <w:rFonts w:ascii="Times New Roman" w:hAnsi="Times New Roman" w:cs="Times New Roman"/>
          <w:spacing w:val="24"/>
          <w:lang w:val="sq-AL"/>
        </w:rPr>
        <w:t xml:space="preserve"> </w:t>
      </w:r>
      <w:r w:rsidR="00465FD9" w:rsidRPr="003D1AE8">
        <w:rPr>
          <w:rFonts w:ascii="Times New Roman" w:hAnsi="Times New Roman" w:cs="Times New Roman"/>
          <w:w w:val="102"/>
          <w:lang w:val="sq-AL"/>
        </w:rPr>
        <w:t>K</w:t>
      </w:r>
      <w:r w:rsidRPr="003D1AE8">
        <w:rPr>
          <w:rFonts w:ascii="Times New Roman" w:hAnsi="Times New Roman" w:cs="Times New Roman"/>
          <w:w w:val="102"/>
          <w:lang w:val="sq-AL"/>
        </w:rPr>
        <w:t>ëshillit</w:t>
      </w:r>
      <w:r w:rsidRPr="003D1AE8">
        <w:rPr>
          <w:rFonts w:ascii="Times New Roman" w:hAnsi="Times New Roman" w:cs="Times New Roman"/>
          <w:spacing w:val="23"/>
          <w:lang w:val="sq-AL"/>
        </w:rPr>
        <w:t xml:space="preserve"> </w:t>
      </w:r>
      <w:r w:rsidR="00465FD9" w:rsidRPr="003D1AE8">
        <w:rPr>
          <w:rFonts w:ascii="Times New Roman" w:hAnsi="Times New Roman" w:cs="Times New Roman"/>
          <w:w w:val="102"/>
          <w:lang w:val="sq-AL"/>
        </w:rPr>
        <w:t>M</w:t>
      </w:r>
      <w:r w:rsidR="000547B6" w:rsidRPr="003D1AE8">
        <w:rPr>
          <w:rFonts w:ascii="Times New Roman" w:hAnsi="Times New Roman" w:cs="Times New Roman"/>
          <w:w w:val="102"/>
          <w:lang w:val="sq-AL"/>
        </w:rPr>
        <w:t>bik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547B6" w:rsidRPr="003D1AE8">
        <w:rPr>
          <w:rFonts w:ascii="Times New Roman" w:hAnsi="Times New Roman" w:cs="Times New Roman"/>
          <w:w w:val="102"/>
          <w:lang w:val="sq-AL"/>
        </w:rPr>
        <w:t>qyr</w:t>
      </w:r>
      <w:r w:rsidR="009C33C8" w:rsidRPr="003D1AE8">
        <w:rPr>
          <w:rFonts w:ascii="Times New Roman" w:hAnsi="Times New Roman" w:cs="Times New Roman"/>
          <w:w w:val="102"/>
          <w:lang w:val="sq-AL"/>
        </w:rPr>
        <w:t>ë</w:t>
      </w:r>
      <w:r w:rsidR="000547B6" w:rsidRPr="003D1AE8">
        <w:rPr>
          <w:rFonts w:ascii="Times New Roman" w:hAnsi="Times New Roman" w:cs="Times New Roman"/>
          <w:w w:val="102"/>
          <w:lang w:val="sq-AL"/>
        </w:rPr>
        <w:t>s</w:t>
      </w:r>
      <w:r w:rsidR="00465FD9" w:rsidRPr="003D1AE8">
        <w:rPr>
          <w:rFonts w:ascii="Times New Roman" w:hAnsi="Times New Roman" w:cs="Times New Roman"/>
          <w:w w:val="102"/>
          <w:lang w:val="sq-AL"/>
        </w:rPr>
        <w:t xml:space="preserve"> dhe Bordit 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465FD9" w:rsidRPr="003D1AE8">
        <w:rPr>
          <w:rFonts w:ascii="Times New Roman" w:hAnsi="Times New Roman" w:cs="Times New Roman"/>
          <w:w w:val="102"/>
          <w:lang w:val="sq-AL"/>
        </w:rPr>
        <w:t>shillimor</w:t>
      </w:r>
      <w:r w:rsidRPr="003D1AE8">
        <w:rPr>
          <w:rFonts w:ascii="Times New Roman" w:hAnsi="Times New Roman" w:cs="Times New Roman"/>
          <w:spacing w:val="24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5"/>
          <w:lang w:val="sq-AL"/>
        </w:rPr>
        <w:t>për</w:t>
      </w:r>
      <w:r w:rsidRPr="003D1AE8">
        <w:rPr>
          <w:rFonts w:ascii="Times New Roman" w:hAnsi="Times New Roman" w:cs="Times New Roman"/>
          <w:spacing w:val="23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zbatimin</w:t>
      </w:r>
      <w:r w:rsidRPr="003D1AE8">
        <w:rPr>
          <w:rFonts w:ascii="Times New Roman" w:hAnsi="Times New Roman" w:cs="Times New Roman"/>
          <w:spacing w:val="22"/>
          <w:lang w:val="sq-AL"/>
        </w:rPr>
        <w:t xml:space="preserve"> 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p</w:t>
      </w:r>
      <w:r w:rsidRPr="003D1AE8">
        <w:rPr>
          <w:rFonts w:ascii="Times New Roman" w:hAnsi="Times New Roman" w:cs="Times New Roman"/>
          <w:w w:val="102"/>
          <w:lang w:val="sq-AL"/>
        </w:rPr>
        <w:t>olitika</w:t>
      </w:r>
      <w:r w:rsidRPr="003D1AE8">
        <w:rPr>
          <w:rFonts w:ascii="Times New Roman" w:hAnsi="Times New Roman" w:cs="Times New Roman"/>
          <w:spacing w:val="-1"/>
          <w:w w:val="102"/>
          <w:lang w:val="sq-AL"/>
        </w:rPr>
        <w:t>v</w:t>
      </w:r>
      <w:r w:rsidRPr="003D1AE8">
        <w:rPr>
          <w:rFonts w:ascii="Times New Roman" w:hAnsi="Times New Roman" w:cs="Times New Roman"/>
          <w:w w:val="102"/>
          <w:lang w:val="sq-AL"/>
        </w:rPr>
        <w:t>e</w:t>
      </w:r>
      <w:r w:rsidRPr="003D1AE8">
        <w:rPr>
          <w:rFonts w:ascii="Times New Roman" w:hAnsi="Times New Roman" w:cs="Times New Roman"/>
          <w:spacing w:val="24"/>
          <w:lang w:val="sq-AL"/>
        </w:rPr>
        <w:t xml:space="preserve"> </w:t>
      </w:r>
      <w:r w:rsidR="00465FD9" w:rsidRPr="003D1AE8">
        <w:rPr>
          <w:rFonts w:ascii="Times New Roman" w:hAnsi="Times New Roman" w:cs="Times New Roman"/>
          <w:spacing w:val="24"/>
          <w:lang w:val="sq-AL"/>
        </w:rPr>
        <w:t>dhe projekteve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465FD9" w:rsidRPr="003D1AE8">
        <w:rPr>
          <w:rFonts w:ascii="Times New Roman" w:hAnsi="Times New Roman" w:cs="Times New Roman"/>
          <w:spacing w:val="24"/>
          <w:lang w:val="sq-AL"/>
        </w:rPr>
        <w:t xml:space="preserve"> investimit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spacing w:val="12"/>
          <w:lang w:val="sq-AL"/>
        </w:rPr>
        <w:t xml:space="preserve"> </w:t>
      </w:r>
      <w:r w:rsidR="000547B6" w:rsidRPr="003D1AE8">
        <w:rPr>
          <w:rFonts w:ascii="Times New Roman" w:hAnsi="Times New Roman" w:cs="Times New Roman"/>
          <w:w w:val="102"/>
          <w:lang w:val="sq-AL"/>
        </w:rPr>
        <w:t>Korporat</w:t>
      </w:r>
      <w:r w:rsidR="009C33C8" w:rsidRPr="003D1AE8">
        <w:rPr>
          <w:rFonts w:ascii="Times New Roman" w:hAnsi="Times New Roman" w:cs="Times New Roman"/>
          <w:w w:val="102"/>
          <w:lang w:val="sq-AL"/>
        </w:rPr>
        <w:t>ë</w:t>
      </w:r>
      <w:r w:rsidR="000547B6" w:rsidRPr="003D1AE8">
        <w:rPr>
          <w:rFonts w:ascii="Times New Roman" w:hAnsi="Times New Roman" w:cs="Times New Roman"/>
          <w:w w:val="102"/>
          <w:lang w:val="sq-AL"/>
        </w:rPr>
        <w:t>s</w:t>
      </w:r>
      <w:r w:rsidRPr="003D1AE8">
        <w:rPr>
          <w:rFonts w:ascii="Times New Roman" w:hAnsi="Times New Roman" w:cs="Times New Roman"/>
          <w:w w:val="108"/>
          <w:lang w:val="sq-AL"/>
        </w:rPr>
        <w:t>;</w:t>
      </w:r>
    </w:p>
    <w:p w14:paraId="0F9697DB" w14:textId="6B64127F" w:rsidR="002A2585" w:rsidRPr="003D1AE8" w:rsidRDefault="00465FD9" w:rsidP="002A258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w w:val="108"/>
          <w:lang w:val="sq-AL"/>
        </w:rPr>
        <w:t>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 xml:space="preserve"> siguroj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 xml:space="preserve"> zbatimin e vendimeve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254B58" w:rsidRPr="003D1AE8">
        <w:rPr>
          <w:rFonts w:ascii="Times New Roman" w:hAnsi="Times New Roman" w:cs="Times New Roman"/>
          <w:w w:val="108"/>
          <w:lang w:val="sq-AL"/>
        </w:rPr>
        <w:t xml:space="preserve"> asambles</w:t>
      </w:r>
      <w:r w:rsidR="0058787F" w:rsidRPr="003D1AE8">
        <w:rPr>
          <w:rFonts w:ascii="Times New Roman" w:hAnsi="Times New Roman" w:cs="Times New Roman"/>
          <w:w w:val="108"/>
          <w:lang w:val="sq-AL"/>
        </w:rPr>
        <w:t>ë</w:t>
      </w:r>
      <w:r w:rsidR="00254B58" w:rsidRPr="003D1AE8">
        <w:rPr>
          <w:rFonts w:ascii="Times New Roman" w:hAnsi="Times New Roman" w:cs="Times New Roman"/>
          <w:w w:val="108"/>
          <w:lang w:val="sq-AL"/>
        </w:rPr>
        <w:t xml:space="preserve"> s</w:t>
      </w:r>
      <w:r w:rsidR="0058787F" w:rsidRPr="003D1AE8">
        <w:rPr>
          <w:rFonts w:ascii="Times New Roman" w:hAnsi="Times New Roman" w:cs="Times New Roman"/>
          <w:w w:val="108"/>
          <w:lang w:val="sq-AL"/>
        </w:rPr>
        <w:t>ë</w:t>
      </w:r>
      <w:r w:rsidR="00254B58" w:rsidRPr="003D1AE8">
        <w:rPr>
          <w:rFonts w:ascii="Times New Roman" w:hAnsi="Times New Roman" w:cs="Times New Roman"/>
          <w:w w:val="108"/>
          <w:lang w:val="sq-AL"/>
        </w:rPr>
        <w:t xml:space="preserve"> p</w:t>
      </w:r>
      <w:r w:rsidR="0058787F" w:rsidRPr="003D1AE8">
        <w:rPr>
          <w:rFonts w:ascii="Times New Roman" w:hAnsi="Times New Roman" w:cs="Times New Roman"/>
          <w:w w:val="108"/>
          <w:lang w:val="sq-AL"/>
        </w:rPr>
        <w:t>ë</w:t>
      </w:r>
      <w:r w:rsidR="00254B58" w:rsidRPr="003D1AE8">
        <w:rPr>
          <w:rFonts w:ascii="Times New Roman" w:hAnsi="Times New Roman" w:cs="Times New Roman"/>
          <w:w w:val="108"/>
          <w:lang w:val="sq-AL"/>
        </w:rPr>
        <w:t>rgjithshme, K</w:t>
      </w:r>
      <w:r w:rsidR="0058787F" w:rsidRPr="003D1AE8">
        <w:rPr>
          <w:rFonts w:ascii="Times New Roman" w:hAnsi="Times New Roman" w:cs="Times New Roman"/>
          <w:w w:val="108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>shillit Mbik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>qyr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>s, legjislacionit, dhe akteve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 xml:space="preserve"> brendshme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 xml:space="preserve"> Korporat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w w:val="108"/>
          <w:lang w:val="sq-AL"/>
        </w:rPr>
        <w:t>s.</w:t>
      </w:r>
    </w:p>
    <w:p w14:paraId="522F2EA9" w14:textId="0E45F21F" w:rsidR="000547B6" w:rsidRPr="003D1AE8" w:rsidRDefault="00465FD9" w:rsidP="00736E3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Drejtori Ekzekutiv </w:t>
      </w:r>
      <w:r w:rsidR="000547B6" w:rsidRPr="003D1AE8">
        <w:rPr>
          <w:rFonts w:ascii="Times New Roman" w:hAnsi="Times New Roman" w:cs="Times New Roman"/>
          <w:lang w:val="sq-AL"/>
        </w:rPr>
        <w:t>b</w:t>
      </w:r>
      <w:r w:rsidR="002F7909" w:rsidRPr="003D1AE8">
        <w:rPr>
          <w:rFonts w:ascii="Times New Roman" w:hAnsi="Times New Roman" w:cs="Times New Roman"/>
          <w:lang w:val="sq-AL"/>
        </w:rPr>
        <w:t>ashk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2F7909" w:rsidRPr="003D1AE8">
        <w:rPr>
          <w:rFonts w:ascii="Times New Roman" w:hAnsi="Times New Roman" w:cs="Times New Roman"/>
          <w:lang w:val="sq-AL"/>
        </w:rPr>
        <w:t xml:space="preserve">punon </w:t>
      </w:r>
      <w:r w:rsidR="007A64BE" w:rsidRPr="003D1AE8">
        <w:rPr>
          <w:rFonts w:ascii="Times New Roman" w:hAnsi="Times New Roman" w:cs="Times New Roman"/>
          <w:lang w:val="sq-AL"/>
        </w:rPr>
        <w:t xml:space="preserve">me </w:t>
      </w:r>
      <w:r w:rsidR="007E65FD" w:rsidRPr="003D1AE8">
        <w:rPr>
          <w:rFonts w:ascii="Times New Roman" w:hAnsi="Times New Roman" w:cs="Times New Roman"/>
          <w:lang w:val="sq-AL"/>
        </w:rPr>
        <w:t>B</w:t>
      </w:r>
      <w:r w:rsidR="007A64BE" w:rsidRPr="003D1AE8">
        <w:rPr>
          <w:rFonts w:ascii="Times New Roman" w:hAnsi="Times New Roman" w:cs="Times New Roman"/>
          <w:lang w:val="sq-AL"/>
        </w:rPr>
        <w:t xml:space="preserve">ordin </w:t>
      </w:r>
      <w:r w:rsidR="007E65FD" w:rsidRPr="003D1AE8">
        <w:rPr>
          <w:rFonts w:ascii="Times New Roman" w:hAnsi="Times New Roman" w:cs="Times New Roman"/>
          <w:lang w:val="sq-AL"/>
        </w:rPr>
        <w:t>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7A64BE" w:rsidRPr="003D1AE8">
        <w:rPr>
          <w:rFonts w:ascii="Times New Roman" w:hAnsi="Times New Roman" w:cs="Times New Roman"/>
          <w:lang w:val="sq-AL"/>
        </w:rPr>
        <w:t xml:space="preserve">shillimor </w:t>
      </w:r>
      <w:r w:rsidR="002F7909" w:rsidRPr="003D1AE8">
        <w:rPr>
          <w:rFonts w:ascii="Times New Roman" w:hAnsi="Times New Roman" w:cs="Times New Roman"/>
          <w:lang w:val="sq-AL"/>
        </w:rPr>
        <w:t>p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2F7909" w:rsidRPr="003D1AE8">
        <w:rPr>
          <w:rFonts w:ascii="Times New Roman" w:hAnsi="Times New Roman" w:cs="Times New Roman"/>
          <w:lang w:val="sq-AL"/>
        </w:rPr>
        <w:t>r t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2F7909" w:rsidRPr="003D1AE8">
        <w:rPr>
          <w:rFonts w:ascii="Times New Roman" w:hAnsi="Times New Roman" w:cs="Times New Roman"/>
          <w:lang w:val="sq-AL"/>
        </w:rPr>
        <w:t xml:space="preserve"> </w:t>
      </w:r>
      <w:r w:rsidR="007A64BE" w:rsidRPr="003D1AE8">
        <w:rPr>
          <w:rFonts w:ascii="Times New Roman" w:hAnsi="Times New Roman" w:cs="Times New Roman"/>
          <w:lang w:val="sq-AL"/>
        </w:rPr>
        <w:t xml:space="preserve">propozuar projekte investimi </w:t>
      </w:r>
      <w:r w:rsidR="002F7909" w:rsidRPr="003D1AE8">
        <w:rPr>
          <w:rFonts w:ascii="Times New Roman" w:hAnsi="Times New Roman" w:cs="Times New Roman"/>
          <w:lang w:val="sq-AL"/>
        </w:rPr>
        <w:t>p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2F7909" w:rsidRPr="003D1AE8">
        <w:rPr>
          <w:rFonts w:ascii="Times New Roman" w:hAnsi="Times New Roman" w:cs="Times New Roman"/>
          <w:lang w:val="sq-AL"/>
        </w:rPr>
        <w:t xml:space="preserve">r </w:t>
      </w:r>
      <w:r w:rsidR="007A64BE" w:rsidRPr="003D1AE8">
        <w:rPr>
          <w:rFonts w:ascii="Times New Roman" w:hAnsi="Times New Roman" w:cs="Times New Roman"/>
          <w:lang w:val="sq-AL"/>
        </w:rPr>
        <w:t xml:space="preserve">miratim </w:t>
      </w:r>
      <w:r w:rsidR="002F7909" w:rsidRPr="003D1AE8">
        <w:rPr>
          <w:rFonts w:ascii="Times New Roman" w:hAnsi="Times New Roman" w:cs="Times New Roman"/>
          <w:lang w:val="sq-AL"/>
        </w:rPr>
        <w:t>n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2F7909" w:rsidRPr="003D1AE8">
        <w:rPr>
          <w:rFonts w:ascii="Times New Roman" w:hAnsi="Times New Roman" w:cs="Times New Roman"/>
          <w:lang w:val="sq-AL"/>
        </w:rPr>
        <w:t xml:space="preserve"> </w:t>
      </w:r>
      <w:r w:rsidR="00B441F9" w:rsidRPr="003D1AE8">
        <w:rPr>
          <w:rFonts w:ascii="Times New Roman" w:hAnsi="Times New Roman" w:cs="Times New Roman"/>
          <w:lang w:val="sq-AL"/>
        </w:rPr>
        <w:t xml:space="preserve">asamblenë e përgjithshme nëpërmjet </w:t>
      </w:r>
      <w:r w:rsidRPr="003D1AE8">
        <w:rPr>
          <w:rFonts w:ascii="Times New Roman" w:hAnsi="Times New Roman" w:cs="Times New Roman"/>
          <w:lang w:val="sq-AL"/>
        </w:rPr>
        <w:t>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2F7909" w:rsidRPr="003D1AE8">
        <w:rPr>
          <w:rFonts w:ascii="Times New Roman" w:hAnsi="Times New Roman" w:cs="Times New Roman"/>
          <w:lang w:val="sq-AL"/>
        </w:rPr>
        <w:t xml:space="preserve">shillin </w:t>
      </w:r>
      <w:r w:rsidRPr="003D1AE8">
        <w:rPr>
          <w:rFonts w:ascii="Times New Roman" w:hAnsi="Times New Roman" w:cs="Times New Roman"/>
          <w:lang w:val="sq-AL"/>
        </w:rPr>
        <w:t>M</w:t>
      </w:r>
      <w:r w:rsidR="000547B6" w:rsidRPr="003D1AE8">
        <w:rPr>
          <w:rFonts w:ascii="Times New Roman" w:hAnsi="Times New Roman" w:cs="Times New Roman"/>
          <w:lang w:val="sq-AL"/>
        </w:rPr>
        <w:t>bik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547B6" w:rsidRPr="003D1AE8">
        <w:rPr>
          <w:rFonts w:ascii="Times New Roman" w:hAnsi="Times New Roman" w:cs="Times New Roman"/>
          <w:lang w:val="sq-AL"/>
        </w:rPr>
        <w:t>qyr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0547B6" w:rsidRPr="003D1AE8">
        <w:rPr>
          <w:rFonts w:ascii="Times New Roman" w:hAnsi="Times New Roman" w:cs="Times New Roman"/>
          <w:lang w:val="sq-AL"/>
        </w:rPr>
        <w:t>s</w:t>
      </w:r>
      <w:r w:rsidR="007A64BE" w:rsidRPr="003D1AE8">
        <w:rPr>
          <w:rFonts w:ascii="Times New Roman" w:hAnsi="Times New Roman" w:cs="Times New Roman"/>
          <w:lang w:val="sq-AL"/>
        </w:rPr>
        <w:t xml:space="preserve">. </w:t>
      </w:r>
      <w:r w:rsidR="008A7964" w:rsidRPr="003D1AE8">
        <w:rPr>
          <w:rFonts w:ascii="Times New Roman" w:hAnsi="Times New Roman" w:cs="Times New Roman"/>
          <w:lang w:val="sq-AL"/>
        </w:rPr>
        <w:t xml:space="preserve"> </w:t>
      </w:r>
    </w:p>
    <w:p w14:paraId="50360B62" w14:textId="6A9F5861" w:rsidR="00E43277" w:rsidRPr="003D1AE8" w:rsidRDefault="00426CA6" w:rsidP="000B4791">
      <w:pPr>
        <w:pStyle w:val="ListParagraph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Drejtori ekzekutiv, p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rmbush edhe detyra 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tjera të parashikuara nga ky ligj, </w:t>
      </w:r>
      <w:r w:rsidR="002A2585" w:rsidRPr="003D1AE8">
        <w:rPr>
          <w:rFonts w:ascii="Times New Roman" w:hAnsi="Times New Roman" w:cs="Times New Roman"/>
          <w:lang w:val="sq-AL"/>
        </w:rPr>
        <w:t>detyra 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2A2585" w:rsidRPr="003D1AE8">
        <w:rPr>
          <w:rFonts w:ascii="Times New Roman" w:hAnsi="Times New Roman" w:cs="Times New Roman"/>
          <w:lang w:val="sq-AL"/>
        </w:rPr>
        <w:t xml:space="preserve"> tjera q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2A2585" w:rsidRPr="003D1AE8">
        <w:rPr>
          <w:rFonts w:ascii="Times New Roman" w:hAnsi="Times New Roman" w:cs="Times New Roman"/>
          <w:lang w:val="sq-AL"/>
        </w:rPr>
        <w:t xml:space="preserve"> kryen administratori, sipas p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2A2585" w:rsidRPr="003D1AE8">
        <w:rPr>
          <w:rFonts w:ascii="Times New Roman" w:hAnsi="Times New Roman" w:cs="Times New Roman"/>
          <w:lang w:val="sq-AL"/>
        </w:rPr>
        <w:t>rcaktimeve 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2A2585" w:rsidRPr="003D1AE8">
        <w:rPr>
          <w:rFonts w:ascii="Times New Roman" w:hAnsi="Times New Roman" w:cs="Times New Roman"/>
          <w:lang w:val="sq-AL"/>
        </w:rPr>
        <w:t xml:space="preserve"> ligjit </w:t>
      </w:r>
      <w:r w:rsidRPr="003D1AE8">
        <w:rPr>
          <w:rFonts w:ascii="Times New Roman" w:hAnsi="Times New Roman" w:cs="Times New Roman"/>
          <w:lang w:val="sq-AL"/>
        </w:rPr>
        <w:t>p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 tregtar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t dhe shoq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rit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tregtare</w:t>
      </w:r>
      <w:r w:rsidR="00B441F9" w:rsidRPr="003D1AE8">
        <w:rPr>
          <w:rFonts w:ascii="Times New Roman" w:hAnsi="Times New Roman" w:cs="Times New Roman"/>
          <w:lang w:val="sq-AL"/>
        </w:rPr>
        <w:t>,</w:t>
      </w:r>
      <w:r w:rsidR="002A2585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>si dhe statuti i Korporat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s. </w:t>
      </w:r>
    </w:p>
    <w:p w14:paraId="52670BF9" w14:textId="77777777" w:rsidR="000F46EE" w:rsidRPr="003D1AE8" w:rsidRDefault="000F46EE" w:rsidP="000B4791">
      <w:pPr>
        <w:rPr>
          <w:rFonts w:ascii="Times New Roman" w:hAnsi="Times New Roman" w:cs="Times New Roman"/>
          <w:lang w:val="sq-AL"/>
        </w:rPr>
      </w:pPr>
    </w:p>
    <w:p w14:paraId="445F8B23" w14:textId="70B4760D" w:rsidR="00E41069" w:rsidRPr="003D1AE8" w:rsidRDefault="00E41069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</w:t>
      </w:r>
      <w:r w:rsidR="000547B6" w:rsidRPr="003D1AE8">
        <w:rPr>
          <w:rFonts w:ascii="Times New Roman" w:hAnsi="Times New Roman" w:cs="Times New Roman"/>
          <w:b/>
          <w:lang w:val="sq-AL"/>
        </w:rPr>
        <w:t xml:space="preserve"> </w:t>
      </w:r>
      <w:r w:rsidR="00390236" w:rsidRPr="003D1AE8">
        <w:rPr>
          <w:rFonts w:ascii="Times New Roman" w:hAnsi="Times New Roman" w:cs="Times New Roman"/>
          <w:b/>
          <w:lang w:val="sq-AL"/>
        </w:rPr>
        <w:t>20</w:t>
      </w:r>
    </w:p>
    <w:p w14:paraId="2069A412" w14:textId="6B22FA73" w:rsidR="00E41069" w:rsidRPr="003D1AE8" w:rsidRDefault="008164E9" w:rsidP="00861D62">
      <w:pPr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ab/>
      </w:r>
      <w:r w:rsidRPr="003D1AE8">
        <w:rPr>
          <w:rFonts w:ascii="Times New Roman" w:hAnsi="Times New Roman" w:cs="Times New Roman"/>
          <w:b/>
          <w:lang w:val="sq-AL"/>
        </w:rPr>
        <w:tab/>
      </w:r>
      <w:r w:rsidRPr="003D1AE8">
        <w:rPr>
          <w:rFonts w:ascii="Times New Roman" w:hAnsi="Times New Roman" w:cs="Times New Roman"/>
          <w:b/>
          <w:lang w:val="sq-AL"/>
        </w:rPr>
        <w:tab/>
      </w:r>
      <w:r w:rsidRPr="003D1AE8">
        <w:rPr>
          <w:rFonts w:ascii="Times New Roman" w:hAnsi="Times New Roman" w:cs="Times New Roman"/>
          <w:b/>
          <w:lang w:val="sq-AL"/>
        </w:rPr>
        <w:tab/>
      </w:r>
      <w:r w:rsidRPr="003D1AE8">
        <w:rPr>
          <w:rFonts w:ascii="Times New Roman" w:hAnsi="Times New Roman" w:cs="Times New Roman"/>
          <w:b/>
          <w:lang w:val="sq-AL"/>
        </w:rPr>
        <w:tab/>
        <w:t xml:space="preserve">    </w:t>
      </w:r>
      <w:r w:rsidR="00B86345" w:rsidRPr="003D1AE8">
        <w:rPr>
          <w:rFonts w:ascii="Times New Roman" w:hAnsi="Times New Roman" w:cs="Times New Roman"/>
          <w:b/>
          <w:lang w:val="sq-AL"/>
        </w:rPr>
        <w:t xml:space="preserve">Bordi </w:t>
      </w:r>
      <w:r w:rsidR="009C4C1A" w:rsidRPr="003D1AE8">
        <w:rPr>
          <w:rFonts w:ascii="Times New Roman" w:hAnsi="Times New Roman" w:cs="Times New Roman"/>
          <w:b/>
          <w:lang w:val="sq-AL"/>
        </w:rPr>
        <w:t>K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="00B86345" w:rsidRPr="003D1AE8">
        <w:rPr>
          <w:rFonts w:ascii="Times New Roman" w:hAnsi="Times New Roman" w:cs="Times New Roman"/>
          <w:b/>
          <w:lang w:val="sq-AL"/>
        </w:rPr>
        <w:t>shillimor</w:t>
      </w:r>
    </w:p>
    <w:p w14:paraId="70500236" w14:textId="3FECAFDB" w:rsidR="00077F3A" w:rsidRPr="003D1AE8" w:rsidRDefault="00077F3A" w:rsidP="00F2559F">
      <w:pPr>
        <w:rPr>
          <w:rFonts w:ascii="Times New Roman" w:hAnsi="Times New Roman" w:cs="Times New Roman"/>
          <w:b/>
          <w:lang w:val="sq-AL"/>
        </w:rPr>
      </w:pPr>
    </w:p>
    <w:p w14:paraId="279BBF14" w14:textId="71919544" w:rsidR="00C64E83" w:rsidRPr="003D1AE8" w:rsidRDefault="00DD2F0E" w:rsidP="00B614E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Bord</w:t>
      </w:r>
      <w:r w:rsidR="00CA09A8" w:rsidRPr="003D1AE8">
        <w:rPr>
          <w:rFonts w:ascii="Times New Roman" w:hAnsi="Times New Roman" w:cs="Times New Roman"/>
          <w:lang w:val="sq-AL"/>
        </w:rPr>
        <w:t xml:space="preserve">i </w:t>
      </w:r>
      <w:r w:rsidR="007E65FD" w:rsidRPr="003D1AE8">
        <w:rPr>
          <w:rFonts w:ascii="Times New Roman" w:hAnsi="Times New Roman" w:cs="Times New Roman"/>
          <w:lang w:val="sq-AL"/>
        </w:rPr>
        <w:t>K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shillimor p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rb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het nga</w:t>
      </w:r>
      <w:r w:rsidR="00C64E83" w:rsidRPr="003D1AE8">
        <w:rPr>
          <w:rFonts w:ascii="Times New Roman" w:hAnsi="Times New Roman" w:cs="Times New Roman"/>
          <w:lang w:val="sq-AL"/>
        </w:rPr>
        <w:t xml:space="preserve"> </w:t>
      </w:r>
      <w:r w:rsidR="008840D9" w:rsidRPr="003D1AE8">
        <w:rPr>
          <w:rFonts w:ascii="Times New Roman" w:hAnsi="Times New Roman" w:cs="Times New Roman"/>
          <w:lang w:val="sq-AL"/>
        </w:rPr>
        <w:t xml:space="preserve">9 </w:t>
      </w:r>
      <w:r w:rsidR="00C64E83" w:rsidRPr="003D1AE8">
        <w:rPr>
          <w:rFonts w:ascii="Times New Roman" w:hAnsi="Times New Roman" w:cs="Times New Roman"/>
          <w:lang w:val="sq-AL"/>
        </w:rPr>
        <w:t>(</w:t>
      </w:r>
      <w:r w:rsidR="008840D9" w:rsidRPr="003D1AE8">
        <w:rPr>
          <w:rFonts w:ascii="Times New Roman" w:hAnsi="Times New Roman" w:cs="Times New Roman"/>
          <w:lang w:val="sq-AL"/>
        </w:rPr>
        <w:t>nëntë</w:t>
      </w:r>
      <w:r w:rsidR="00C64E83" w:rsidRPr="003D1AE8">
        <w:rPr>
          <w:rFonts w:ascii="Times New Roman" w:hAnsi="Times New Roman" w:cs="Times New Roman"/>
          <w:lang w:val="sq-AL"/>
        </w:rPr>
        <w:t>) an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>tar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 q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 zgjidhen nga 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>shilli Mbikqyr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s. </w:t>
      </w:r>
    </w:p>
    <w:p w14:paraId="4142BF12" w14:textId="1E223DF4" w:rsidR="00C64E83" w:rsidRPr="003D1AE8" w:rsidRDefault="00B614E5" w:rsidP="00B614E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Një</w:t>
      </w:r>
      <w:r w:rsidR="008840D9" w:rsidRPr="003D1AE8">
        <w:rPr>
          <w:rFonts w:ascii="Times New Roman" w:hAnsi="Times New Roman" w:cs="Times New Roman"/>
          <w:lang w:val="sq-AL"/>
        </w:rPr>
        <w:t xml:space="preserve"> </w:t>
      </w:r>
      <w:r w:rsidR="00C64E83" w:rsidRPr="003D1AE8">
        <w:rPr>
          <w:rFonts w:ascii="Times New Roman" w:hAnsi="Times New Roman" w:cs="Times New Roman"/>
          <w:lang w:val="sq-AL"/>
        </w:rPr>
        <w:t>an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tar </w:t>
      </w:r>
      <w:r w:rsidR="00C37FE5" w:rsidRPr="003D1AE8">
        <w:rPr>
          <w:rFonts w:ascii="Times New Roman" w:hAnsi="Times New Roman" w:cs="Times New Roman"/>
          <w:lang w:val="sq-AL"/>
        </w:rPr>
        <w:t>zgjidhet nga r</w:t>
      </w:r>
      <w:r w:rsidRPr="003D1AE8">
        <w:rPr>
          <w:rFonts w:ascii="Times New Roman" w:hAnsi="Times New Roman" w:cs="Times New Roman"/>
          <w:lang w:val="sq-AL"/>
        </w:rPr>
        <w:t>adhët e</w:t>
      </w:r>
      <w:r w:rsidR="00C64E83" w:rsidRPr="003D1AE8">
        <w:rPr>
          <w:rFonts w:ascii="Times New Roman" w:hAnsi="Times New Roman" w:cs="Times New Roman"/>
          <w:lang w:val="sq-AL"/>
        </w:rPr>
        <w:t xml:space="preserve"> </w:t>
      </w:r>
      <w:r w:rsidR="008840D9" w:rsidRPr="003D1AE8">
        <w:rPr>
          <w:rFonts w:ascii="Times New Roman" w:hAnsi="Times New Roman" w:cs="Times New Roman"/>
          <w:lang w:val="sq-AL"/>
        </w:rPr>
        <w:t>institucione</w:t>
      </w:r>
      <w:r w:rsidRPr="003D1AE8">
        <w:rPr>
          <w:rFonts w:ascii="Times New Roman" w:hAnsi="Times New Roman" w:cs="Times New Roman"/>
          <w:lang w:val="sq-AL"/>
        </w:rPr>
        <w:t>ve</w:t>
      </w:r>
      <w:r w:rsidR="008840D9" w:rsidRPr="003D1AE8">
        <w:rPr>
          <w:rFonts w:ascii="Times New Roman" w:hAnsi="Times New Roman" w:cs="Times New Roman"/>
          <w:lang w:val="sq-AL"/>
        </w:rPr>
        <w:t xml:space="preserve"> qendrore</w:t>
      </w:r>
      <w:r w:rsidR="00C64E83" w:rsidRPr="003D1AE8">
        <w:rPr>
          <w:rFonts w:ascii="Times New Roman" w:hAnsi="Times New Roman" w:cs="Times New Roman"/>
          <w:lang w:val="sq-AL"/>
        </w:rPr>
        <w:t xml:space="preserve">, </w:t>
      </w:r>
      <w:r w:rsidR="00726D86" w:rsidRPr="003D1AE8">
        <w:rPr>
          <w:rFonts w:ascii="Times New Roman" w:hAnsi="Times New Roman" w:cs="Times New Roman"/>
          <w:lang w:val="sq-AL"/>
        </w:rPr>
        <w:t>dy</w:t>
      </w:r>
      <w:r w:rsidR="008840D9" w:rsidRPr="003D1AE8">
        <w:rPr>
          <w:rFonts w:ascii="Times New Roman" w:hAnsi="Times New Roman" w:cs="Times New Roman"/>
          <w:lang w:val="sq-AL"/>
        </w:rPr>
        <w:t xml:space="preserve"> </w:t>
      </w:r>
      <w:r w:rsidR="0030158E" w:rsidRPr="003D1AE8">
        <w:rPr>
          <w:rFonts w:ascii="Times New Roman" w:hAnsi="Times New Roman" w:cs="Times New Roman"/>
          <w:lang w:val="sq-AL"/>
        </w:rPr>
        <w:t>an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30158E" w:rsidRPr="003D1AE8">
        <w:rPr>
          <w:rFonts w:ascii="Times New Roman" w:hAnsi="Times New Roman" w:cs="Times New Roman"/>
          <w:lang w:val="sq-AL"/>
        </w:rPr>
        <w:t>tar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30158E" w:rsidRPr="003D1AE8">
        <w:rPr>
          <w:rFonts w:ascii="Times New Roman" w:hAnsi="Times New Roman" w:cs="Times New Roman"/>
          <w:lang w:val="sq-AL"/>
        </w:rPr>
        <w:t xml:space="preserve"> </w:t>
      </w:r>
      <w:r w:rsidR="00C64E83" w:rsidRPr="003D1AE8">
        <w:rPr>
          <w:rFonts w:ascii="Times New Roman" w:hAnsi="Times New Roman" w:cs="Times New Roman"/>
          <w:lang w:val="sq-AL"/>
        </w:rPr>
        <w:t>p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37FE5" w:rsidRPr="003D1AE8">
        <w:rPr>
          <w:rFonts w:ascii="Times New Roman" w:hAnsi="Times New Roman" w:cs="Times New Roman"/>
          <w:lang w:val="sq-AL"/>
        </w:rPr>
        <w:t>rfaq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>sojn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 institucionet nd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>rkomb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>tare financiare</w:t>
      </w:r>
      <w:r w:rsidR="00083E47" w:rsidRPr="003D1AE8">
        <w:rPr>
          <w:rFonts w:ascii="Times New Roman" w:hAnsi="Times New Roman" w:cs="Times New Roman"/>
          <w:lang w:val="sq-AL"/>
        </w:rPr>
        <w:t xml:space="preserve">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83E47" w:rsidRPr="003D1AE8">
        <w:rPr>
          <w:rFonts w:ascii="Times New Roman" w:hAnsi="Times New Roman" w:cs="Times New Roman"/>
          <w:lang w:val="sq-AL"/>
        </w:rPr>
        <w:t xml:space="preserve"> zhvillimit</w:t>
      </w:r>
      <w:r w:rsidR="00C64E83" w:rsidRPr="003D1AE8">
        <w:rPr>
          <w:rFonts w:ascii="Times New Roman" w:hAnsi="Times New Roman" w:cs="Times New Roman"/>
          <w:lang w:val="sq-AL"/>
        </w:rPr>
        <w:t xml:space="preserve">, dhe </w:t>
      </w:r>
      <w:r w:rsidRPr="003D1AE8">
        <w:rPr>
          <w:rFonts w:ascii="Times New Roman" w:hAnsi="Times New Roman" w:cs="Times New Roman"/>
          <w:lang w:val="sq-AL"/>
        </w:rPr>
        <w:t>gjashtë</w:t>
      </w:r>
      <w:r w:rsidR="008840D9" w:rsidRPr="003D1AE8">
        <w:rPr>
          <w:rFonts w:ascii="Times New Roman" w:hAnsi="Times New Roman" w:cs="Times New Roman"/>
          <w:lang w:val="sq-AL"/>
        </w:rPr>
        <w:t xml:space="preserve"> </w:t>
      </w:r>
      <w:r w:rsidR="00C64E83" w:rsidRPr="003D1AE8">
        <w:rPr>
          <w:rFonts w:ascii="Times New Roman" w:hAnsi="Times New Roman" w:cs="Times New Roman"/>
          <w:lang w:val="sq-AL"/>
        </w:rPr>
        <w:t>an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30158E" w:rsidRPr="003D1AE8">
        <w:rPr>
          <w:rFonts w:ascii="Times New Roman" w:hAnsi="Times New Roman" w:cs="Times New Roman"/>
          <w:lang w:val="sq-AL"/>
        </w:rPr>
        <w:t>tar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 </w:t>
      </w:r>
      <w:r w:rsidR="0030158E" w:rsidRPr="003D1AE8">
        <w:rPr>
          <w:rFonts w:ascii="Times New Roman" w:hAnsi="Times New Roman" w:cs="Times New Roman"/>
          <w:lang w:val="sq-AL"/>
        </w:rPr>
        <w:t>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 tjer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 jan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C37FE5" w:rsidRPr="003D1AE8">
        <w:rPr>
          <w:rFonts w:ascii="Times New Roman" w:hAnsi="Times New Roman" w:cs="Times New Roman"/>
          <w:lang w:val="sq-AL"/>
        </w:rPr>
        <w:t xml:space="preserve"> t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C64E83" w:rsidRPr="003D1AE8">
        <w:rPr>
          <w:rFonts w:ascii="Times New Roman" w:hAnsi="Times New Roman" w:cs="Times New Roman"/>
          <w:lang w:val="sq-AL"/>
        </w:rPr>
        <w:t xml:space="preserve"> pavarur</w:t>
      </w:r>
      <w:r w:rsidR="008840D9" w:rsidRPr="003D1AE8">
        <w:rPr>
          <w:rFonts w:ascii="Times New Roman" w:hAnsi="Times New Roman" w:cs="Times New Roman"/>
          <w:lang w:val="sq-AL"/>
        </w:rPr>
        <w:t xml:space="preserve">, nga të cilët </w:t>
      </w:r>
      <w:r w:rsidRPr="003D1AE8">
        <w:rPr>
          <w:rFonts w:ascii="Times New Roman" w:hAnsi="Times New Roman" w:cs="Times New Roman"/>
          <w:lang w:val="sq-AL"/>
        </w:rPr>
        <w:t>tre</w:t>
      </w:r>
      <w:r w:rsidR="008840D9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>jan</w:t>
      </w:r>
      <w:r w:rsidR="008840D9" w:rsidRPr="003D1AE8">
        <w:rPr>
          <w:rFonts w:ascii="Times New Roman" w:hAnsi="Times New Roman" w:cs="Times New Roman"/>
          <w:lang w:val="sq-AL"/>
        </w:rPr>
        <w:t xml:space="preserve">ë përfaqësues </w:t>
      </w:r>
      <w:r w:rsidRPr="003D1AE8">
        <w:rPr>
          <w:rFonts w:ascii="Times New Roman" w:hAnsi="Times New Roman" w:cs="Times New Roman"/>
          <w:lang w:val="sq-AL"/>
        </w:rPr>
        <w:t>të</w:t>
      </w:r>
      <w:r w:rsidR="008840D9" w:rsidRPr="003D1AE8">
        <w:rPr>
          <w:rFonts w:ascii="Times New Roman" w:hAnsi="Times New Roman" w:cs="Times New Roman"/>
          <w:lang w:val="sq-AL"/>
        </w:rPr>
        <w:t xml:space="preserve"> biznesit dhe t</w:t>
      </w:r>
      <w:r w:rsidRPr="003D1AE8">
        <w:rPr>
          <w:rFonts w:ascii="Times New Roman" w:hAnsi="Times New Roman" w:cs="Times New Roman"/>
          <w:lang w:val="sq-AL"/>
        </w:rPr>
        <w:t>re</w:t>
      </w:r>
      <w:r w:rsidR="008840D9" w:rsidRPr="003D1AE8">
        <w:rPr>
          <w:rFonts w:ascii="Times New Roman" w:hAnsi="Times New Roman" w:cs="Times New Roman"/>
          <w:lang w:val="sq-AL"/>
        </w:rPr>
        <w:t xml:space="preserve"> nga fusha akademike</w:t>
      </w:r>
      <w:r w:rsidR="00C64E83" w:rsidRPr="003D1AE8">
        <w:rPr>
          <w:rFonts w:ascii="Times New Roman" w:hAnsi="Times New Roman" w:cs="Times New Roman"/>
          <w:lang w:val="sq-AL"/>
        </w:rPr>
        <w:t xml:space="preserve">. </w:t>
      </w:r>
    </w:p>
    <w:p w14:paraId="3F38FF5B" w14:textId="70FD3A08" w:rsidR="00C7150F" w:rsidRPr="003D1AE8" w:rsidRDefault="00C7150F" w:rsidP="003D1AE8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lang w:val="sq-AL"/>
        </w:rPr>
      </w:pPr>
      <w:r w:rsidRPr="003D1AE8">
        <w:rPr>
          <w:lang w:val="sq-AL"/>
        </w:rPr>
        <w:t xml:space="preserve">Anëtarët e </w:t>
      </w:r>
      <w:r w:rsidR="00523D59" w:rsidRPr="003D1AE8">
        <w:rPr>
          <w:lang w:val="sq-AL"/>
        </w:rPr>
        <w:t>Bordit Këshillimor</w:t>
      </w:r>
      <w:r w:rsidRPr="003D1AE8">
        <w:rPr>
          <w:lang w:val="sq-AL"/>
        </w:rPr>
        <w:t xml:space="preserve"> janë shtetas shqiptar</w:t>
      </w:r>
      <w:r w:rsidR="00523D59" w:rsidRPr="003D1AE8">
        <w:rPr>
          <w:lang w:val="sq-AL"/>
        </w:rPr>
        <w:t>ë</w:t>
      </w:r>
      <w:r w:rsidRPr="003D1AE8">
        <w:rPr>
          <w:lang w:val="sq-AL"/>
        </w:rPr>
        <w:t xml:space="preserve"> ose t</w:t>
      </w:r>
      <w:r w:rsidR="00523D59" w:rsidRPr="003D1AE8">
        <w:rPr>
          <w:lang w:val="sq-AL"/>
        </w:rPr>
        <w:t>ë</w:t>
      </w:r>
      <w:r w:rsidRPr="003D1AE8">
        <w:rPr>
          <w:lang w:val="sq-AL"/>
        </w:rPr>
        <w:t xml:space="preserve"> huaj.</w:t>
      </w:r>
    </w:p>
    <w:p w14:paraId="153914E8" w14:textId="73290C00" w:rsidR="000F46EE" w:rsidRPr="003D1AE8" w:rsidRDefault="00C64E83" w:rsidP="00B614E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Bordi 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shill</w:t>
      </w:r>
      <w:r w:rsidR="000F46EE" w:rsidRPr="003D1AE8">
        <w:rPr>
          <w:rFonts w:ascii="Times New Roman" w:hAnsi="Times New Roman" w:cs="Times New Roman"/>
          <w:lang w:val="sq-AL"/>
        </w:rPr>
        <w:t>imor ka funksion 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F46EE" w:rsidRPr="003D1AE8">
        <w:rPr>
          <w:rFonts w:ascii="Times New Roman" w:hAnsi="Times New Roman" w:cs="Times New Roman"/>
          <w:lang w:val="sq-AL"/>
        </w:rPr>
        <w:t>shillues 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F46EE" w:rsidRPr="003D1AE8">
        <w:rPr>
          <w:rFonts w:ascii="Times New Roman" w:hAnsi="Times New Roman" w:cs="Times New Roman"/>
          <w:lang w:val="sq-AL"/>
        </w:rPr>
        <w:t xml:space="preserve"> raport me 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F46EE" w:rsidRPr="003D1AE8">
        <w:rPr>
          <w:rFonts w:ascii="Times New Roman" w:hAnsi="Times New Roman" w:cs="Times New Roman"/>
          <w:lang w:val="sq-AL"/>
        </w:rPr>
        <w:t>shillin</w:t>
      </w:r>
      <w:r w:rsidRPr="003D1AE8">
        <w:rPr>
          <w:rFonts w:ascii="Times New Roman" w:hAnsi="Times New Roman" w:cs="Times New Roman"/>
          <w:lang w:val="sq-AL"/>
        </w:rPr>
        <w:t xml:space="preserve"> Mbik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16711F" w:rsidRPr="003D1AE8">
        <w:rPr>
          <w:rFonts w:ascii="Times New Roman" w:hAnsi="Times New Roman" w:cs="Times New Roman"/>
          <w:lang w:val="sq-AL"/>
        </w:rPr>
        <w:t>qyr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0F46EE" w:rsidRPr="003D1AE8">
        <w:rPr>
          <w:rFonts w:ascii="Times New Roman" w:hAnsi="Times New Roman" w:cs="Times New Roman"/>
          <w:lang w:val="sq-AL"/>
        </w:rPr>
        <w:t>s dhe Drejtorin Ekzekutiv.</w:t>
      </w:r>
    </w:p>
    <w:p w14:paraId="7C21990D" w14:textId="318198EA" w:rsidR="000F46EE" w:rsidRPr="003D1AE8" w:rsidRDefault="000F46EE" w:rsidP="00B614E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shilli Mbikqyr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 dhe Drejtori Ekzekutiv kan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p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r detyre </w:t>
      </w:r>
      <w:r w:rsidR="00BA30E2" w:rsidRPr="003D1AE8">
        <w:rPr>
          <w:rFonts w:ascii="Times New Roman" w:hAnsi="Times New Roman" w:cs="Times New Roman"/>
          <w:lang w:val="sq-AL"/>
        </w:rPr>
        <w:t>infor</w:t>
      </w:r>
      <w:r w:rsidR="0030158E" w:rsidRPr="003D1AE8">
        <w:rPr>
          <w:rFonts w:ascii="Times New Roman" w:hAnsi="Times New Roman" w:cs="Times New Roman"/>
          <w:lang w:val="sq-AL"/>
        </w:rPr>
        <w:t>mimin dhe bashk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30158E" w:rsidRPr="003D1AE8">
        <w:rPr>
          <w:rFonts w:ascii="Times New Roman" w:hAnsi="Times New Roman" w:cs="Times New Roman"/>
          <w:lang w:val="sq-AL"/>
        </w:rPr>
        <w:t>punimin me Bordin</w:t>
      </w:r>
      <w:r w:rsidR="00083E47" w:rsidRPr="003D1AE8">
        <w:rPr>
          <w:rFonts w:ascii="Times New Roman" w:hAnsi="Times New Roman" w:cs="Times New Roman"/>
          <w:lang w:val="sq-AL"/>
        </w:rPr>
        <w:t xml:space="preserve"> 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83E47" w:rsidRPr="003D1AE8">
        <w:rPr>
          <w:rFonts w:ascii="Times New Roman" w:hAnsi="Times New Roman" w:cs="Times New Roman"/>
          <w:lang w:val="sq-AL"/>
        </w:rPr>
        <w:t xml:space="preserve">shillimor mbi </w:t>
      </w:r>
      <w:r w:rsidR="008840D9" w:rsidRPr="003D1AE8">
        <w:rPr>
          <w:rFonts w:ascii="Times New Roman" w:hAnsi="Times New Roman" w:cs="Times New Roman"/>
          <w:lang w:val="sq-AL"/>
        </w:rPr>
        <w:t>iniciativat</w:t>
      </w:r>
      <w:r w:rsidR="00083E47" w:rsidRPr="003D1AE8">
        <w:rPr>
          <w:rFonts w:ascii="Times New Roman" w:hAnsi="Times New Roman" w:cs="Times New Roman"/>
          <w:lang w:val="sq-AL"/>
        </w:rPr>
        <w:t xml:space="preserve">, </w:t>
      </w:r>
      <w:r w:rsidR="00F37CD2" w:rsidRPr="003D1AE8">
        <w:rPr>
          <w:rFonts w:ascii="Times New Roman" w:hAnsi="Times New Roman" w:cs="Times New Roman"/>
          <w:lang w:val="sq-AL"/>
        </w:rPr>
        <w:t xml:space="preserve">projektet </w:t>
      </w:r>
      <w:r w:rsidRPr="003D1AE8">
        <w:rPr>
          <w:rFonts w:ascii="Times New Roman" w:hAnsi="Times New Roman" w:cs="Times New Roman"/>
          <w:lang w:val="sq-AL"/>
        </w:rPr>
        <w:t>e propozuara p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 Korporat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n</w:t>
      </w:r>
      <w:r w:rsidR="00083E47" w:rsidRPr="003D1AE8">
        <w:rPr>
          <w:rFonts w:ascii="Times New Roman" w:hAnsi="Times New Roman" w:cs="Times New Roman"/>
          <w:lang w:val="sq-AL"/>
        </w:rPr>
        <w:t xml:space="preserve"> dhe aktivitetet e tjera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083E47" w:rsidRPr="003D1AE8">
        <w:rPr>
          <w:rFonts w:ascii="Times New Roman" w:hAnsi="Times New Roman" w:cs="Times New Roman"/>
          <w:lang w:val="sq-AL"/>
        </w:rPr>
        <w:t xml:space="preserve"> saj</w:t>
      </w:r>
      <w:r w:rsidRPr="003D1AE8">
        <w:rPr>
          <w:rFonts w:ascii="Times New Roman" w:hAnsi="Times New Roman" w:cs="Times New Roman"/>
          <w:lang w:val="sq-AL"/>
        </w:rPr>
        <w:t xml:space="preserve">. </w:t>
      </w:r>
    </w:p>
    <w:p w14:paraId="4CEB69A1" w14:textId="19B04FDC" w:rsidR="00F37CD2" w:rsidRPr="003D1AE8" w:rsidRDefault="000F46EE" w:rsidP="00B614E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lastRenderedPageBreak/>
        <w:t xml:space="preserve">Bordi </w:t>
      </w:r>
      <w:r w:rsidR="00F37CD2" w:rsidRPr="003D1AE8">
        <w:rPr>
          <w:rFonts w:ascii="Times New Roman" w:hAnsi="Times New Roman" w:cs="Times New Roman"/>
          <w:lang w:val="sq-AL"/>
        </w:rPr>
        <w:t>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>shillimor rregullisht informon 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>shillin Mbik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>qyr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>s dhe Drejtorin Ekzekutiv</w:t>
      </w:r>
      <w:r w:rsidR="00A21F10" w:rsidRPr="003D1AE8">
        <w:rPr>
          <w:rFonts w:ascii="Times New Roman" w:hAnsi="Times New Roman" w:cs="Times New Roman"/>
          <w:lang w:val="sq-AL"/>
        </w:rPr>
        <w:t>,</w:t>
      </w:r>
      <w:r w:rsidR="00F37CD2" w:rsidRPr="003D1AE8">
        <w:rPr>
          <w:rFonts w:ascii="Times New Roman" w:hAnsi="Times New Roman" w:cs="Times New Roman"/>
          <w:lang w:val="sq-AL"/>
        </w:rPr>
        <w:t xml:space="preserve"> mbi zhvillimin dhe zbatimin e planit 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 xml:space="preserve"> pun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>s s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 xml:space="preserve"> Korporat</w:t>
      </w:r>
      <w:r w:rsidR="008840D9" w:rsidRPr="003D1AE8">
        <w:rPr>
          <w:rFonts w:ascii="Times New Roman" w:hAnsi="Times New Roman" w:cs="Times New Roman"/>
          <w:lang w:val="sq-AL"/>
        </w:rPr>
        <w:t>ë</w:t>
      </w:r>
      <w:r w:rsidR="00F37CD2" w:rsidRPr="003D1AE8">
        <w:rPr>
          <w:rFonts w:ascii="Times New Roman" w:hAnsi="Times New Roman" w:cs="Times New Roman"/>
          <w:lang w:val="sq-AL"/>
        </w:rPr>
        <w:t xml:space="preserve">s. </w:t>
      </w:r>
    </w:p>
    <w:p w14:paraId="18917290" w14:textId="4984A85F" w:rsidR="001739E2" w:rsidRPr="003D1AE8" w:rsidRDefault="00F37CD2" w:rsidP="008C5FF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Bordi K</w:t>
      </w:r>
      <w:r w:rsidR="00F4637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shillimor mund t</w:t>
      </w:r>
      <w:r w:rsidR="00F46374" w:rsidRPr="003D1AE8">
        <w:rPr>
          <w:rFonts w:ascii="Times New Roman" w:hAnsi="Times New Roman" w:cs="Times New Roman"/>
          <w:lang w:val="sq-AL"/>
        </w:rPr>
        <w:t>ë</w:t>
      </w:r>
      <w:r w:rsidR="004D3345" w:rsidRPr="003D1AE8">
        <w:rPr>
          <w:rFonts w:ascii="Times New Roman" w:hAnsi="Times New Roman" w:cs="Times New Roman"/>
          <w:lang w:val="sq-AL"/>
        </w:rPr>
        <w:t xml:space="preserve"> krijoj</w:t>
      </w:r>
      <w:r w:rsidR="00F4637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komitete t</w:t>
      </w:r>
      <w:r w:rsidR="00F4637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 xml:space="preserve"> specializuara p</w:t>
      </w:r>
      <w:r w:rsidR="00F4637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r t</w:t>
      </w:r>
      <w:r w:rsidR="00F46374" w:rsidRPr="003D1AE8">
        <w:rPr>
          <w:rFonts w:ascii="Times New Roman" w:hAnsi="Times New Roman" w:cs="Times New Roman"/>
          <w:lang w:val="sq-AL"/>
        </w:rPr>
        <w:t>ë</w:t>
      </w:r>
      <w:r w:rsidR="004D3345" w:rsidRPr="003D1AE8">
        <w:rPr>
          <w:rFonts w:ascii="Times New Roman" w:hAnsi="Times New Roman" w:cs="Times New Roman"/>
          <w:lang w:val="sq-AL"/>
        </w:rPr>
        <w:t xml:space="preserve"> kryer detyrat e tij.</w:t>
      </w:r>
    </w:p>
    <w:p w14:paraId="727D3C71" w14:textId="77777777" w:rsidR="004D3345" w:rsidRPr="003D1AE8" w:rsidRDefault="004D3345" w:rsidP="004D3345">
      <w:pPr>
        <w:pStyle w:val="ListParagraph"/>
        <w:ind w:left="360"/>
        <w:jc w:val="both"/>
        <w:rPr>
          <w:rFonts w:ascii="Times New Roman" w:hAnsi="Times New Roman" w:cs="Times New Roman"/>
          <w:lang w:val="sq-AL"/>
        </w:rPr>
      </w:pPr>
    </w:p>
    <w:p w14:paraId="1EE4CC2A" w14:textId="22AF7C7B" w:rsidR="00981765" w:rsidRPr="003D1AE8" w:rsidRDefault="00981765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</w:t>
      </w:r>
      <w:r w:rsidR="007E65FD" w:rsidRPr="003D1AE8">
        <w:rPr>
          <w:rFonts w:ascii="Times New Roman" w:hAnsi="Times New Roman" w:cs="Times New Roman"/>
          <w:b/>
          <w:lang w:val="sq-AL"/>
        </w:rPr>
        <w:t xml:space="preserve"> </w:t>
      </w:r>
      <w:r w:rsidR="00C574AF" w:rsidRPr="003D1AE8">
        <w:rPr>
          <w:rFonts w:ascii="Times New Roman" w:hAnsi="Times New Roman" w:cs="Times New Roman"/>
          <w:b/>
          <w:lang w:val="sq-AL"/>
        </w:rPr>
        <w:t>2</w:t>
      </w:r>
      <w:r w:rsidR="00390236" w:rsidRPr="003D1AE8">
        <w:rPr>
          <w:rFonts w:ascii="Times New Roman" w:hAnsi="Times New Roman" w:cs="Times New Roman"/>
          <w:b/>
          <w:lang w:val="sq-AL"/>
        </w:rPr>
        <w:t>1</w:t>
      </w:r>
    </w:p>
    <w:p w14:paraId="4A793688" w14:textId="77777777" w:rsidR="00981765" w:rsidRPr="003D1AE8" w:rsidRDefault="00981765" w:rsidP="00981765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Administrata</w:t>
      </w:r>
    </w:p>
    <w:p w14:paraId="272DDFFE" w14:textId="7D555DBC" w:rsidR="00981765" w:rsidRPr="003D1AE8" w:rsidRDefault="00502CEB" w:rsidP="00981765">
      <w:pPr>
        <w:jc w:val="center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 </w:t>
      </w:r>
    </w:p>
    <w:p w14:paraId="25F6CBEC" w14:textId="300B8338" w:rsidR="00981765" w:rsidRPr="003D1AE8" w:rsidRDefault="00981765" w:rsidP="008C5F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Struktura dhe organika e Korporatës miratohen </w:t>
      </w:r>
      <w:r w:rsidR="007C23E8" w:rsidRPr="003D1AE8">
        <w:rPr>
          <w:rFonts w:ascii="Times New Roman" w:hAnsi="Times New Roman" w:cs="Times New Roman"/>
          <w:lang w:val="sq-AL"/>
        </w:rPr>
        <w:t xml:space="preserve">nga </w:t>
      </w:r>
      <w:r w:rsidR="00A975AA" w:rsidRPr="003D1AE8">
        <w:rPr>
          <w:rFonts w:ascii="Times New Roman" w:hAnsi="Times New Roman" w:cs="Times New Roman"/>
          <w:lang w:val="sq-AL"/>
        </w:rPr>
        <w:t>Këshilli Mbikëqyrës</w:t>
      </w:r>
      <w:r w:rsidR="007C23E8" w:rsidRPr="003D1AE8">
        <w:rPr>
          <w:rFonts w:ascii="Times New Roman" w:hAnsi="Times New Roman" w:cs="Times New Roman"/>
          <w:lang w:val="sq-AL"/>
        </w:rPr>
        <w:t xml:space="preserve">. </w:t>
      </w:r>
    </w:p>
    <w:p w14:paraId="07F9DC81" w14:textId="0C592DE2" w:rsidR="00911A0E" w:rsidRPr="003D1AE8" w:rsidRDefault="00981765" w:rsidP="008C5F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Marrëdheniet e punës së </w:t>
      </w:r>
      <w:r w:rsidR="00B30519" w:rsidRPr="003D1AE8">
        <w:rPr>
          <w:rFonts w:ascii="Times New Roman" w:hAnsi="Times New Roman" w:cs="Times New Roman"/>
          <w:lang w:val="sq-AL"/>
        </w:rPr>
        <w:t xml:space="preserve">personelit </w:t>
      </w:r>
      <w:r w:rsidRPr="003D1AE8">
        <w:rPr>
          <w:rFonts w:ascii="Times New Roman" w:hAnsi="Times New Roman" w:cs="Times New Roman"/>
          <w:lang w:val="sq-AL"/>
        </w:rPr>
        <w:t>të Korporat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Pr="003D1AE8">
        <w:rPr>
          <w:rFonts w:ascii="Times New Roman" w:hAnsi="Times New Roman" w:cs="Times New Roman"/>
          <w:lang w:val="sq-AL"/>
        </w:rPr>
        <w:t>s rregullohen sipas dispozitave t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="007E65FD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>Kodi</w:t>
      </w:r>
      <w:r w:rsidR="007E65FD" w:rsidRPr="003D1AE8">
        <w:rPr>
          <w:rFonts w:ascii="Times New Roman" w:hAnsi="Times New Roman" w:cs="Times New Roman"/>
          <w:lang w:val="sq-AL"/>
        </w:rPr>
        <w:t>t t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="007E65FD" w:rsidRPr="003D1AE8">
        <w:rPr>
          <w:rFonts w:ascii="Times New Roman" w:hAnsi="Times New Roman" w:cs="Times New Roman"/>
          <w:lang w:val="sq-AL"/>
        </w:rPr>
        <w:t xml:space="preserve"> Punës t</w:t>
      </w:r>
      <w:r w:rsidR="00936054" w:rsidRPr="003D1AE8">
        <w:rPr>
          <w:rFonts w:ascii="Times New Roman" w:hAnsi="Times New Roman" w:cs="Times New Roman"/>
          <w:lang w:val="sq-AL"/>
        </w:rPr>
        <w:t>ë</w:t>
      </w:r>
      <w:r w:rsidR="007E65FD" w:rsidRPr="003D1AE8">
        <w:rPr>
          <w:rFonts w:ascii="Times New Roman" w:hAnsi="Times New Roman" w:cs="Times New Roman"/>
          <w:lang w:val="sq-AL"/>
        </w:rPr>
        <w:t xml:space="preserve"> Republikës së Shqipërisë </w:t>
      </w:r>
      <w:r w:rsidRPr="003D1AE8">
        <w:rPr>
          <w:rFonts w:ascii="Times New Roman" w:hAnsi="Times New Roman" w:cs="Times New Roman"/>
          <w:lang w:val="sq-AL"/>
        </w:rPr>
        <w:t xml:space="preserve">dhe </w:t>
      </w:r>
      <w:r w:rsidR="00B30519" w:rsidRPr="003D1AE8">
        <w:rPr>
          <w:rFonts w:ascii="Times New Roman" w:hAnsi="Times New Roman" w:cs="Times New Roman"/>
          <w:lang w:val="sq-AL"/>
        </w:rPr>
        <w:t>akte</w:t>
      </w:r>
      <w:r w:rsidR="009C4C1A" w:rsidRPr="003D1AE8">
        <w:rPr>
          <w:rFonts w:ascii="Times New Roman" w:hAnsi="Times New Roman" w:cs="Times New Roman"/>
          <w:lang w:val="sq-AL"/>
        </w:rPr>
        <w:t>ve</w:t>
      </w:r>
      <w:r w:rsidR="00B30519" w:rsidRPr="003D1AE8">
        <w:rPr>
          <w:rFonts w:ascii="Times New Roman" w:hAnsi="Times New Roman" w:cs="Times New Roman"/>
          <w:lang w:val="sq-AL"/>
        </w:rPr>
        <w:t xml:space="preserve"> </w:t>
      </w:r>
      <w:r w:rsidR="009C4C1A" w:rsidRPr="003D1AE8">
        <w:rPr>
          <w:rFonts w:ascii="Times New Roman" w:hAnsi="Times New Roman" w:cs="Times New Roman"/>
          <w:lang w:val="sq-AL"/>
        </w:rPr>
        <w:t>t</w:t>
      </w:r>
      <w:r w:rsidR="00F46374" w:rsidRPr="003D1AE8">
        <w:rPr>
          <w:rFonts w:ascii="Times New Roman" w:hAnsi="Times New Roman" w:cs="Times New Roman"/>
          <w:lang w:val="sq-AL"/>
        </w:rPr>
        <w:t>ë</w:t>
      </w:r>
      <w:r w:rsidR="00B30519" w:rsidRPr="003D1AE8">
        <w:rPr>
          <w:rFonts w:ascii="Times New Roman" w:hAnsi="Times New Roman" w:cs="Times New Roman"/>
          <w:lang w:val="sq-AL"/>
        </w:rPr>
        <w:t xml:space="preserve"> brendshme </w:t>
      </w:r>
      <w:r w:rsidR="008250FA" w:rsidRPr="003D1AE8">
        <w:rPr>
          <w:rFonts w:ascii="Times New Roman" w:hAnsi="Times New Roman" w:cs="Times New Roman"/>
          <w:lang w:val="sq-AL"/>
        </w:rPr>
        <w:t>t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8250FA" w:rsidRPr="003D1AE8">
        <w:rPr>
          <w:rFonts w:ascii="Times New Roman" w:hAnsi="Times New Roman" w:cs="Times New Roman"/>
          <w:lang w:val="sq-AL"/>
        </w:rPr>
        <w:t xml:space="preserve"> Korporat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8250FA" w:rsidRPr="003D1AE8">
        <w:rPr>
          <w:rFonts w:ascii="Times New Roman" w:hAnsi="Times New Roman" w:cs="Times New Roman"/>
          <w:lang w:val="sq-AL"/>
        </w:rPr>
        <w:t>s</w:t>
      </w:r>
      <w:r w:rsidR="00B30519" w:rsidRPr="003D1AE8">
        <w:rPr>
          <w:rFonts w:ascii="Times New Roman" w:hAnsi="Times New Roman" w:cs="Times New Roman"/>
          <w:lang w:val="sq-AL"/>
        </w:rPr>
        <w:t xml:space="preserve">. </w:t>
      </w:r>
    </w:p>
    <w:p w14:paraId="10A25AC9" w14:textId="77777777" w:rsidR="00663683" w:rsidRPr="003D1AE8" w:rsidRDefault="00663683" w:rsidP="00663683">
      <w:pPr>
        <w:jc w:val="both"/>
        <w:rPr>
          <w:rFonts w:ascii="Times New Roman" w:hAnsi="Times New Roman" w:cs="Times New Roman"/>
          <w:lang w:val="sq-AL"/>
        </w:rPr>
      </w:pPr>
    </w:p>
    <w:p w14:paraId="086E1C8F" w14:textId="77777777" w:rsidR="007C1F68" w:rsidRPr="003D1AE8" w:rsidRDefault="007C1F68" w:rsidP="00AA6FA4">
      <w:pPr>
        <w:rPr>
          <w:rFonts w:ascii="Times New Roman" w:hAnsi="Times New Roman" w:cs="Times New Roman"/>
          <w:lang w:val="sq-AL"/>
        </w:rPr>
      </w:pPr>
    </w:p>
    <w:p w14:paraId="12008AE8" w14:textId="2032F971" w:rsidR="00C544B7" w:rsidRPr="003D1AE8" w:rsidRDefault="00C544B7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KREU</w:t>
      </w:r>
      <w:r w:rsidR="008250FA" w:rsidRPr="003D1AE8">
        <w:rPr>
          <w:rFonts w:ascii="Times New Roman" w:hAnsi="Times New Roman" w:cs="Times New Roman"/>
          <w:b/>
          <w:lang w:val="sq-AL"/>
        </w:rPr>
        <w:t xml:space="preserve"> V</w:t>
      </w:r>
    </w:p>
    <w:p w14:paraId="188B62F6" w14:textId="04C77C3C" w:rsidR="00094AAF" w:rsidRPr="003D1AE8" w:rsidRDefault="00A278B4" w:rsidP="00420883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KONTABILITETI DHE AUDITIMI I PASQYRAVE FINANCIARE</w:t>
      </w:r>
    </w:p>
    <w:p w14:paraId="55143CF8" w14:textId="77777777" w:rsidR="00B0750F" w:rsidRPr="003D1AE8" w:rsidRDefault="00B0750F" w:rsidP="00420883">
      <w:pPr>
        <w:jc w:val="center"/>
        <w:rPr>
          <w:rFonts w:ascii="Times New Roman" w:hAnsi="Times New Roman" w:cs="Times New Roman"/>
          <w:b/>
          <w:lang w:val="sq-AL"/>
        </w:rPr>
      </w:pPr>
    </w:p>
    <w:p w14:paraId="1B989765" w14:textId="41472F0F" w:rsidR="00400E6E" w:rsidRPr="003D1AE8" w:rsidRDefault="007548B5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2</w:t>
      </w:r>
      <w:r w:rsidR="00390236" w:rsidRPr="003D1AE8">
        <w:rPr>
          <w:rFonts w:ascii="Times New Roman" w:hAnsi="Times New Roman" w:cs="Times New Roman"/>
          <w:b/>
          <w:lang w:val="sq-AL"/>
        </w:rPr>
        <w:t>2</w:t>
      </w:r>
    </w:p>
    <w:p w14:paraId="47F4C938" w14:textId="77777777" w:rsidR="00C544B7" w:rsidRPr="003D1AE8" w:rsidRDefault="00C544B7" w:rsidP="00C544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lang w:val="sq-AL"/>
        </w:rPr>
      </w:pPr>
      <w:r w:rsidRPr="003D1AE8">
        <w:rPr>
          <w:rFonts w:ascii="Times New Roman" w:hAnsi="Times New Roman" w:cs="Times New Roman"/>
          <w:b/>
          <w:bCs/>
          <w:spacing w:val="-1"/>
          <w:lang w:val="sq-AL"/>
        </w:rPr>
        <w:t>Kontabiliteti dhe llogaritë vjetore</w:t>
      </w:r>
    </w:p>
    <w:p w14:paraId="14D846C8" w14:textId="77777777" w:rsidR="00C544B7" w:rsidRPr="003D1AE8" w:rsidRDefault="00C544B7" w:rsidP="00C544B7">
      <w:pPr>
        <w:shd w:val="clear" w:color="auto" w:fill="FFFFFF"/>
        <w:jc w:val="center"/>
        <w:rPr>
          <w:rFonts w:ascii="Times New Roman" w:hAnsi="Times New Roman" w:cs="Times New Roman"/>
          <w:lang w:val="sq-AL"/>
        </w:rPr>
      </w:pPr>
    </w:p>
    <w:p w14:paraId="48202D8A" w14:textId="77777777" w:rsidR="008250FA" w:rsidRPr="003D1AE8" w:rsidRDefault="008250FA" w:rsidP="00942CED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Korporata</w:t>
      </w:r>
      <w:r w:rsidR="00C544B7" w:rsidRPr="003D1AE8">
        <w:rPr>
          <w:rFonts w:ascii="Times New Roman" w:hAnsi="Times New Roman" w:cs="Times New Roman"/>
          <w:lang w:val="sq-AL"/>
        </w:rPr>
        <w:t xml:space="preserve"> mban kontabilitetin e veprimtarisë së saj ekon</w:t>
      </w:r>
      <w:r w:rsidRPr="003D1AE8">
        <w:rPr>
          <w:rFonts w:ascii="Times New Roman" w:hAnsi="Times New Roman" w:cs="Times New Roman"/>
          <w:lang w:val="sq-AL"/>
        </w:rPr>
        <w:t>omike, në përputhje me ligjin p</w:t>
      </w:r>
      <w:r w:rsidR="00C544B7" w:rsidRPr="003D1AE8">
        <w:rPr>
          <w:rFonts w:ascii="Times New Roman" w:hAnsi="Times New Roman" w:cs="Times New Roman"/>
          <w:lang w:val="sq-AL"/>
        </w:rPr>
        <w:t>ër kontabilitetin dhe pasqyrat financiare</w:t>
      </w:r>
      <w:r w:rsidRPr="003D1AE8">
        <w:rPr>
          <w:rFonts w:ascii="Times New Roman" w:hAnsi="Times New Roman" w:cs="Times New Roman"/>
          <w:lang w:val="sq-AL"/>
        </w:rPr>
        <w:t>.</w:t>
      </w:r>
    </w:p>
    <w:p w14:paraId="157FDA88" w14:textId="688932F7" w:rsidR="00C544B7" w:rsidRPr="003D1AE8" w:rsidRDefault="00C45B44" w:rsidP="00942CED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Drejtori Ekzekutiv dhe K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094AAF" w:rsidRPr="003D1AE8">
        <w:rPr>
          <w:rFonts w:ascii="Times New Roman" w:hAnsi="Times New Roman" w:cs="Times New Roman"/>
          <w:lang w:val="sq-AL"/>
        </w:rPr>
        <w:t>shilli Mbikqy</w:t>
      </w:r>
      <w:r w:rsidRPr="003D1AE8">
        <w:rPr>
          <w:rFonts w:ascii="Times New Roman" w:hAnsi="Times New Roman" w:cs="Times New Roman"/>
          <w:lang w:val="sq-AL"/>
        </w:rPr>
        <w:t>r</w:t>
      </w:r>
      <w:r w:rsidR="0058787F" w:rsidRPr="003D1AE8">
        <w:rPr>
          <w:rFonts w:ascii="Times New Roman" w:hAnsi="Times New Roman" w:cs="Times New Roman"/>
          <w:lang w:val="sq-AL"/>
        </w:rPr>
        <w:t>ë</w:t>
      </w:r>
      <w:r w:rsidR="00094AAF" w:rsidRPr="003D1AE8">
        <w:rPr>
          <w:rFonts w:ascii="Times New Roman" w:hAnsi="Times New Roman" w:cs="Times New Roman"/>
          <w:lang w:val="sq-AL"/>
        </w:rPr>
        <w:t>s</w:t>
      </w:r>
      <w:r w:rsidRPr="003D1AE8">
        <w:rPr>
          <w:rFonts w:ascii="Times New Roman" w:hAnsi="Times New Roman" w:cs="Times New Roman"/>
          <w:lang w:val="sq-AL"/>
        </w:rPr>
        <w:t xml:space="preserve"> përgatit</w:t>
      </w:r>
      <w:r w:rsidR="00C544B7" w:rsidRPr="003D1AE8">
        <w:rPr>
          <w:rFonts w:ascii="Times New Roman" w:hAnsi="Times New Roman" w:cs="Times New Roman"/>
          <w:lang w:val="sq-AL"/>
        </w:rPr>
        <w:t xml:space="preserve"> raportin e veprimtarisë, inventarët dhe llogaritë vjetore, në përput</w:t>
      </w:r>
      <w:r w:rsidR="00E77BCD" w:rsidRPr="003D1AE8">
        <w:rPr>
          <w:rFonts w:ascii="Times New Roman" w:hAnsi="Times New Roman" w:cs="Times New Roman"/>
          <w:lang w:val="sq-AL"/>
        </w:rPr>
        <w:t>hje me li</w:t>
      </w:r>
      <w:r w:rsidR="008250FA" w:rsidRPr="003D1AE8">
        <w:rPr>
          <w:rFonts w:ascii="Times New Roman" w:hAnsi="Times New Roman" w:cs="Times New Roman"/>
          <w:lang w:val="sq-AL"/>
        </w:rPr>
        <w:t>gji</w:t>
      </w:r>
      <w:r w:rsidR="00E77BCD" w:rsidRPr="003D1AE8">
        <w:rPr>
          <w:rFonts w:ascii="Times New Roman" w:hAnsi="Times New Roman" w:cs="Times New Roman"/>
          <w:lang w:val="sq-AL"/>
        </w:rPr>
        <w:t>n</w:t>
      </w:r>
      <w:r w:rsidR="008250FA" w:rsidRPr="003D1AE8">
        <w:rPr>
          <w:rFonts w:ascii="Times New Roman" w:hAnsi="Times New Roman" w:cs="Times New Roman"/>
          <w:lang w:val="sq-AL"/>
        </w:rPr>
        <w:t xml:space="preserve"> </w:t>
      </w:r>
      <w:r w:rsidR="001374A7" w:rsidRPr="003D1AE8">
        <w:rPr>
          <w:rFonts w:ascii="Times New Roman" w:hAnsi="Times New Roman" w:cs="Times New Roman"/>
          <w:lang w:val="sq-AL"/>
        </w:rPr>
        <w:t>nr. 25/2018</w:t>
      </w:r>
      <w:r w:rsidR="00E77BCD" w:rsidRPr="003D1AE8">
        <w:rPr>
          <w:rFonts w:ascii="Times New Roman" w:hAnsi="Times New Roman" w:cs="Times New Roman"/>
          <w:lang w:val="sq-AL"/>
        </w:rPr>
        <w:t xml:space="preserve"> </w:t>
      </w:r>
      <w:r w:rsidR="001374A7" w:rsidRPr="003D1AE8">
        <w:rPr>
          <w:rFonts w:ascii="Times New Roman" w:hAnsi="Times New Roman" w:cs="Times New Roman"/>
        </w:rPr>
        <w:t>“P</w:t>
      </w:r>
      <w:r w:rsidR="00E77BCD" w:rsidRPr="003D1AE8">
        <w:rPr>
          <w:rFonts w:ascii="Times New Roman" w:hAnsi="Times New Roman" w:cs="Times New Roman"/>
        </w:rPr>
        <w:t>ër kontabilitetin dhe pasqyrat financiare</w:t>
      </w:r>
      <w:r w:rsidR="001374A7" w:rsidRPr="003D1AE8">
        <w:rPr>
          <w:rFonts w:ascii="Times New Roman" w:hAnsi="Times New Roman" w:cs="Times New Roman"/>
        </w:rPr>
        <w:t>”</w:t>
      </w:r>
      <w:r w:rsidR="008250FA" w:rsidRPr="003D1AE8">
        <w:rPr>
          <w:rFonts w:ascii="Times New Roman" w:hAnsi="Times New Roman" w:cs="Times New Roman"/>
          <w:lang w:val="sq-AL"/>
        </w:rPr>
        <w:t>.</w:t>
      </w:r>
    </w:p>
    <w:p w14:paraId="24CCF311" w14:textId="77777777" w:rsidR="00094AAF" w:rsidRPr="003D1AE8" w:rsidRDefault="00094AAF" w:rsidP="0029214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</w:p>
    <w:p w14:paraId="4B7372C8" w14:textId="62E52B03" w:rsidR="00C544B7" w:rsidRPr="003D1AE8" w:rsidRDefault="00C544B7" w:rsidP="00861D6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</w:t>
      </w:r>
      <w:r w:rsidR="007548B5" w:rsidRPr="003D1AE8">
        <w:rPr>
          <w:rFonts w:ascii="Times New Roman" w:hAnsi="Times New Roman" w:cs="Times New Roman"/>
          <w:b/>
          <w:lang w:val="sq-AL"/>
        </w:rPr>
        <w:t>eni 2</w:t>
      </w:r>
      <w:r w:rsidR="00390236" w:rsidRPr="003D1AE8">
        <w:rPr>
          <w:rFonts w:ascii="Times New Roman" w:hAnsi="Times New Roman" w:cs="Times New Roman"/>
          <w:b/>
          <w:lang w:val="sq-AL"/>
        </w:rPr>
        <w:t>3</w:t>
      </w:r>
    </w:p>
    <w:p w14:paraId="27073707" w14:textId="77777777" w:rsidR="00C544B7" w:rsidRPr="003D1AE8" w:rsidRDefault="00C544B7" w:rsidP="00C544B7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sq-AL"/>
        </w:rPr>
      </w:pPr>
      <w:r w:rsidRPr="003D1AE8">
        <w:rPr>
          <w:rFonts w:ascii="Times New Roman" w:hAnsi="Times New Roman" w:cs="Times New Roman"/>
          <w:b/>
          <w:bCs/>
          <w:lang w:val="sq-AL"/>
        </w:rPr>
        <w:t>Auditimi i pasqyrave financiare</w:t>
      </w:r>
    </w:p>
    <w:p w14:paraId="5AD6CF3F" w14:textId="77777777" w:rsidR="00C544B7" w:rsidRPr="003D1AE8" w:rsidRDefault="00C544B7" w:rsidP="00C544B7">
      <w:pPr>
        <w:shd w:val="clear" w:color="auto" w:fill="FFFFFF"/>
        <w:jc w:val="center"/>
        <w:rPr>
          <w:rFonts w:ascii="Times New Roman" w:hAnsi="Times New Roman" w:cs="Times New Roman"/>
          <w:lang w:val="sq-AL"/>
        </w:rPr>
      </w:pPr>
    </w:p>
    <w:p w14:paraId="207EC348" w14:textId="7563108E" w:rsidR="00C544B7" w:rsidRPr="003D1AE8" w:rsidRDefault="00764A5B" w:rsidP="00A418EB">
      <w:pPr>
        <w:pStyle w:val="ListParagraph"/>
        <w:numPr>
          <w:ilvl w:val="0"/>
          <w:numId w:val="37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Auditimi i pasqyrave</w:t>
      </w:r>
      <w:r w:rsidR="00C544B7" w:rsidRPr="003D1AE8">
        <w:rPr>
          <w:rFonts w:ascii="Times New Roman" w:hAnsi="Times New Roman" w:cs="Times New Roman"/>
          <w:lang w:val="sq-AL"/>
        </w:rPr>
        <w:t xml:space="preserve"> financiare të </w:t>
      </w:r>
      <w:r w:rsidR="008250FA" w:rsidRPr="003D1AE8">
        <w:rPr>
          <w:rFonts w:ascii="Times New Roman" w:hAnsi="Times New Roman" w:cs="Times New Roman"/>
          <w:lang w:val="sq-AL"/>
        </w:rPr>
        <w:t>Korporat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8250FA" w:rsidRPr="003D1AE8">
        <w:rPr>
          <w:rFonts w:ascii="Times New Roman" w:hAnsi="Times New Roman" w:cs="Times New Roman"/>
          <w:lang w:val="sq-AL"/>
        </w:rPr>
        <w:t>s</w:t>
      </w:r>
      <w:r w:rsidR="00C544B7" w:rsidRPr="003D1AE8">
        <w:rPr>
          <w:rFonts w:ascii="Times New Roman" w:hAnsi="Times New Roman" w:cs="Times New Roman"/>
          <w:lang w:val="sq-AL"/>
        </w:rPr>
        <w:t xml:space="preserve"> </w:t>
      </w:r>
      <w:r w:rsidRPr="003D1AE8">
        <w:rPr>
          <w:rFonts w:ascii="Times New Roman" w:hAnsi="Times New Roman" w:cs="Times New Roman"/>
          <w:lang w:val="sq-AL"/>
        </w:rPr>
        <w:t>kryhet</w:t>
      </w:r>
      <w:r w:rsidR="008250FA" w:rsidRPr="003D1AE8">
        <w:rPr>
          <w:rFonts w:ascii="Times New Roman" w:hAnsi="Times New Roman" w:cs="Times New Roman"/>
          <w:lang w:val="sq-AL"/>
        </w:rPr>
        <w:t xml:space="preserve"> sipas legjislacionit në fuqi p</w:t>
      </w:r>
      <w:r w:rsidR="00C544B7" w:rsidRPr="003D1AE8">
        <w:rPr>
          <w:rFonts w:ascii="Times New Roman" w:hAnsi="Times New Roman" w:cs="Times New Roman"/>
          <w:lang w:val="sq-AL"/>
        </w:rPr>
        <w:t xml:space="preserve">ër </w:t>
      </w:r>
      <w:r w:rsidR="00FD523C" w:rsidRPr="003D1AE8">
        <w:rPr>
          <w:rFonts w:ascii="Times New Roman" w:hAnsi="Times New Roman" w:cs="Times New Roman"/>
          <w:lang w:val="sq-AL"/>
        </w:rPr>
        <w:t>auditimin ligjor, organizimin e profesionit të ekspertit kontabël të regjistruar dhe kontabilistit të miratuar</w:t>
      </w:r>
      <w:r w:rsidR="00A418EB" w:rsidRPr="003D1AE8">
        <w:rPr>
          <w:rFonts w:ascii="Times New Roman" w:hAnsi="Times New Roman" w:cs="Times New Roman"/>
          <w:lang w:val="sq-AL"/>
        </w:rPr>
        <w:t>, si dhe praktikat më të mira ndërkombëtare</w:t>
      </w:r>
      <w:r w:rsidR="00FD523C" w:rsidRPr="003D1AE8">
        <w:rPr>
          <w:rFonts w:ascii="Times New Roman" w:hAnsi="Times New Roman" w:cs="Times New Roman"/>
          <w:lang w:val="sq-AL"/>
        </w:rPr>
        <w:t>.</w:t>
      </w:r>
    </w:p>
    <w:p w14:paraId="26A0E1C0" w14:textId="4E437237" w:rsidR="00A418EB" w:rsidRPr="003D1AE8" w:rsidRDefault="00C2374F" w:rsidP="00A418EB">
      <w:pPr>
        <w:pStyle w:val="ListParagraph"/>
        <w:numPr>
          <w:ilvl w:val="0"/>
          <w:numId w:val="37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Këshilli Mbikqyrës krijon një komitet të specializuar për auditimin financiar, me anëtarë të pavarur. Rregullat specifike për </w:t>
      </w:r>
      <w:r w:rsidR="001915D6" w:rsidRPr="003D1AE8">
        <w:rPr>
          <w:rFonts w:ascii="Times New Roman" w:hAnsi="Times New Roman" w:cs="Times New Roman"/>
          <w:lang w:val="sq-AL"/>
        </w:rPr>
        <w:t>krijimin</w:t>
      </w:r>
      <w:r w:rsidRPr="003D1AE8">
        <w:rPr>
          <w:rFonts w:ascii="Times New Roman" w:hAnsi="Times New Roman" w:cs="Times New Roman"/>
          <w:lang w:val="sq-AL"/>
        </w:rPr>
        <w:t xml:space="preserve"> dhe funksionimin e komitetit të auditit përcaktohen në aktet e brendshme të Korporatës.</w:t>
      </w:r>
    </w:p>
    <w:p w14:paraId="777A035D" w14:textId="77777777" w:rsidR="00FD523C" w:rsidRPr="003D1AE8" w:rsidRDefault="00FD523C" w:rsidP="007F7B03">
      <w:pPr>
        <w:pStyle w:val="ListParagraph"/>
        <w:ind w:left="0"/>
        <w:jc w:val="both"/>
        <w:rPr>
          <w:rFonts w:ascii="Times New Roman" w:hAnsi="Times New Roman" w:cs="Times New Roman"/>
          <w:lang w:val="sq-AL"/>
        </w:rPr>
      </w:pPr>
    </w:p>
    <w:p w14:paraId="6D6B1030" w14:textId="5E98204B" w:rsidR="00A278B4" w:rsidRPr="003D1AE8" w:rsidRDefault="00A278B4" w:rsidP="00A278B4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KREU VI</w:t>
      </w:r>
    </w:p>
    <w:p w14:paraId="5405BF43" w14:textId="0680AC4A" w:rsidR="009D155B" w:rsidRPr="003D1AE8" w:rsidRDefault="00A278B4" w:rsidP="00A278B4">
      <w:pPr>
        <w:pStyle w:val="ListParagraph"/>
        <w:ind w:left="0"/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DISPOZITA T</w:t>
      </w:r>
      <w:r w:rsidR="00C574AF" w:rsidRPr="003D1AE8">
        <w:rPr>
          <w:rFonts w:ascii="Times New Roman" w:hAnsi="Times New Roman" w:cs="Times New Roman"/>
          <w:b/>
          <w:lang w:val="sq-AL"/>
        </w:rPr>
        <w:t>Ë</w:t>
      </w:r>
      <w:r w:rsidRPr="003D1AE8">
        <w:rPr>
          <w:rFonts w:ascii="Times New Roman" w:hAnsi="Times New Roman" w:cs="Times New Roman"/>
          <w:b/>
          <w:lang w:val="sq-AL"/>
        </w:rPr>
        <w:t xml:space="preserve"> FUNDIT</w:t>
      </w:r>
    </w:p>
    <w:p w14:paraId="398763BD" w14:textId="77777777" w:rsidR="00C35C62" w:rsidRPr="003D1AE8" w:rsidRDefault="00C35C62" w:rsidP="00C35C62">
      <w:pPr>
        <w:rPr>
          <w:rFonts w:ascii="Times New Roman" w:hAnsi="Times New Roman" w:cs="Times New Roman"/>
          <w:lang w:val="sq-AL"/>
        </w:rPr>
      </w:pPr>
    </w:p>
    <w:p w14:paraId="1A0A10EB" w14:textId="0CB006C2" w:rsidR="00C35C62" w:rsidRPr="003D1AE8" w:rsidRDefault="00C35C62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</w:t>
      </w:r>
      <w:r w:rsidR="00613D39" w:rsidRPr="003D1AE8">
        <w:rPr>
          <w:rFonts w:ascii="Times New Roman" w:hAnsi="Times New Roman" w:cs="Times New Roman"/>
          <w:b/>
          <w:lang w:val="sq-AL"/>
        </w:rPr>
        <w:t xml:space="preserve"> 2</w:t>
      </w:r>
      <w:r w:rsidR="00390236" w:rsidRPr="003D1AE8">
        <w:rPr>
          <w:rFonts w:ascii="Times New Roman" w:hAnsi="Times New Roman" w:cs="Times New Roman"/>
          <w:b/>
          <w:lang w:val="sq-AL"/>
        </w:rPr>
        <w:t>4</w:t>
      </w:r>
    </w:p>
    <w:p w14:paraId="0F37D73F" w14:textId="77777777" w:rsidR="00C35C62" w:rsidRPr="003D1AE8" w:rsidRDefault="00C122A6" w:rsidP="00400E6E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Aktet n</w:t>
      </w:r>
      <w:r w:rsidR="009C33C8" w:rsidRPr="003D1AE8">
        <w:rPr>
          <w:rFonts w:ascii="Times New Roman" w:hAnsi="Times New Roman" w:cs="Times New Roman"/>
          <w:b/>
          <w:lang w:val="sq-AL"/>
        </w:rPr>
        <w:t>ë</w:t>
      </w:r>
      <w:r w:rsidRPr="003D1AE8">
        <w:rPr>
          <w:rFonts w:ascii="Times New Roman" w:hAnsi="Times New Roman" w:cs="Times New Roman"/>
          <w:b/>
          <w:lang w:val="sq-AL"/>
        </w:rPr>
        <w:t>nligjore</w:t>
      </w:r>
    </w:p>
    <w:p w14:paraId="6C49577D" w14:textId="77777777" w:rsidR="00BE7FFC" w:rsidRPr="003D1AE8" w:rsidRDefault="00BE7FFC" w:rsidP="00BE7FFC">
      <w:pPr>
        <w:rPr>
          <w:rFonts w:ascii="Times New Roman" w:hAnsi="Times New Roman" w:cs="Times New Roman"/>
          <w:lang w:val="sq-AL"/>
        </w:rPr>
      </w:pPr>
    </w:p>
    <w:p w14:paraId="68C001B5" w14:textId="57FFECD5" w:rsidR="00354872" w:rsidRPr="003D1AE8" w:rsidRDefault="000E17F0" w:rsidP="00FA63BB">
      <w:pPr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 xml:space="preserve">Ngarkohet </w:t>
      </w:r>
      <w:r w:rsidR="00C122A6" w:rsidRPr="003D1AE8">
        <w:rPr>
          <w:rFonts w:ascii="Times New Roman" w:hAnsi="Times New Roman" w:cs="Times New Roman"/>
          <w:lang w:val="sq-AL"/>
        </w:rPr>
        <w:t>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C122A6" w:rsidRPr="003D1AE8">
        <w:rPr>
          <w:rFonts w:ascii="Times New Roman" w:hAnsi="Times New Roman" w:cs="Times New Roman"/>
          <w:lang w:val="sq-AL"/>
        </w:rPr>
        <w:t>shilli i Ministrave, p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C122A6" w:rsidRPr="003D1AE8">
        <w:rPr>
          <w:rFonts w:ascii="Times New Roman" w:hAnsi="Times New Roman" w:cs="Times New Roman"/>
          <w:lang w:val="sq-AL"/>
        </w:rPr>
        <w:t>r miratimin e akteve n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C122A6" w:rsidRPr="003D1AE8">
        <w:rPr>
          <w:rFonts w:ascii="Times New Roman" w:hAnsi="Times New Roman" w:cs="Times New Roman"/>
          <w:lang w:val="sq-AL"/>
        </w:rPr>
        <w:t>nligjore n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C122A6" w:rsidRPr="003D1AE8">
        <w:rPr>
          <w:rFonts w:ascii="Times New Roman" w:hAnsi="Times New Roman" w:cs="Times New Roman"/>
          <w:lang w:val="sq-AL"/>
        </w:rPr>
        <w:t xml:space="preserve"> zbatim t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C122A6" w:rsidRPr="003D1AE8">
        <w:rPr>
          <w:rFonts w:ascii="Times New Roman" w:hAnsi="Times New Roman" w:cs="Times New Roman"/>
          <w:lang w:val="sq-AL"/>
        </w:rPr>
        <w:t xml:space="preserve"> </w:t>
      </w:r>
      <w:r w:rsidR="000E24D3" w:rsidRPr="003D1AE8">
        <w:rPr>
          <w:rFonts w:ascii="Times New Roman" w:hAnsi="Times New Roman" w:cs="Times New Roman"/>
          <w:lang w:val="sq-AL"/>
        </w:rPr>
        <w:t xml:space="preserve">pikës </w:t>
      </w:r>
      <w:r w:rsidR="00B9588F" w:rsidRPr="003D1AE8">
        <w:rPr>
          <w:rFonts w:ascii="Times New Roman" w:hAnsi="Times New Roman" w:cs="Times New Roman"/>
          <w:lang w:val="sq-AL"/>
        </w:rPr>
        <w:t>2</w:t>
      </w:r>
      <w:r w:rsidR="000E24D3" w:rsidRPr="003D1AE8">
        <w:rPr>
          <w:rFonts w:ascii="Times New Roman" w:hAnsi="Times New Roman" w:cs="Times New Roman"/>
          <w:lang w:val="sq-AL"/>
        </w:rPr>
        <w:t xml:space="preserve">, të nenit </w:t>
      </w:r>
      <w:r w:rsidR="00B9588F" w:rsidRPr="003D1AE8">
        <w:rPr>
          <w:rFonts w:ascii="Times New Roman" w:hAnsi="Times New Roman" w:cs="Times New Roman"/>
          <w:lang w:val="sq-AL"/>
        </w:rPr>
        <w:t>7</w:t>
      </w:r>
      <w:r w:rsidR="000E24D3" w:rsidRPr="003D1AE8">
        <w:rPr>
          <w:rFonts w:ascii="Times New Roman" w:hAnsi="Times New Roman" w:cs="Times New Roman"/>
          <w:lang w:val="sq-AL"/>
        </w:rPr>
        <w:t xml:space="preserve">, të pikës 2 të nenit </w:t>
      </w:r>
      <w:r w:rsidR="00B9588F" w:rsidRPr="003D1AE8">
        <w:rPr>
          <w:rFonts w:ascii="Times New Roman" w:hAnsi="Times New Roman" w:cs="Times New Roman"/>
          <w:lang w:val="sq-AL"/>
        </w:rPr>
        <w:t>9</w:t>
      </w:r>
      <w:r w:rsidR="00E3759A" w:rsidRPr="003D1AE8">
        <w:rPr>
          <w:rFonts w:ascii="Times New Roman" w:hAnsi="Times New Roman" w:cs="Times New Roman"/>
          <w:lang w:val="sq-AL"/>
        </w:rPr>
        <w:t>,</w:t>
      </w:r>
      <w:r w:rsidR="000E24D3" w:rsidRPr="003D1AE8">
        <w:rPr>
          <w:rFonts w:ascii="Times New Roman" w:hAnsi="Times New Roman" w:cs="Times New Roman"/>
          <w:lang w:val="sq-AL"/>
        </w:rPr>
        <w:t xml:space="preserve"> të nenit 1</w:t>
      </w:r>
      <w:r w:rsidR="00B9588F" w:rsidRPr="003D1AE8">
        <w:rPr>
          <w:rFonts w:ascii="Times New Roman" w:hAnsi="Times New Roman" w:cs="Times New Roman"/>
          <w:lang w:val="sq-AL"/>
        </w:rPr>
        <w:t>2</w:t>
      </w:r>
      <w:r w:rsidR="000E24D3" w:rsidRPr="003D1AE8">
        <w:rPr>
          <w:rFonts w:ascii="Times New Roman" w:hAnsi="Times New Roman" w:cs="Times New Roman"/>
          <w:lang w:val="sq-AL"/>
        </w:rPr>
        <w:t xml:space="preserve">, </w:t>
      </w:r>
      <w:r w:rsidR="00E3759A" w:rsidRPr="003D1AE8">
        <w:rPr>
          <w:rFonts w:ascii="Times New Roman" w:hAnsi="Times New Roman" w:cs="Times New Roman"/>
          <w:lang w:val="sq-AL"/>
        </w:rPr>
        <w:t xml:space="preserve">të nenit 26 </w:t>
      </w:r>
      <w:r w:rsidR="000E24D3" w:rsidRPr="003D1AE8">
        <w:rPr>
          <w:rFonts w:ascii="Times New Roman" w:hAnsi="Times New Roman" w:cs="Times New Roman"/>
          <w:lang w:val="sq-AL"/>
        </w:rPr>
        <w:t xml:space="preserve">të </w:t>
      </w:r>
      <w:r w:rsidR="00C122A6" w:rsidRPr="003D1AE8">
        <w:rPr>
          <w:rFonts w:ascii="Times New Roman" w:hAnsi="Times New Roman" w:cs="Times New Roman"/>
          <w:lang w:val="sq-AL"/>
        </w:rPr>
        <w:t>k</w:t>
      </w:r>
      <w:r w:rsidR="009C33C8" w:rsidRPr="003D1AE8">
        <w:rPr>
          <w:rFonts w:ascii="Times New Roman" w:hAnsi="Times New Roman" w:cs="Times New Roman"/>
          <w:lang w:val="sq-AL"/>
        </w:rPr>
        <w:t>ë</w:t>
      </w:r>
      <w:r w:rsidR="00C122A6" w:rsidRPr="003D1AE8">
        <w:rPr>
          <w:rFonts w:ascii="Times New Roman" w:hAnsi="Times New Roman" w:cs="Times New Roman"/>
          <w:lang w:val="sq-AL"/>
        </w:rPr>
        <w:t>tij ligji.</w:t>
      </w:r>
    </w:p>
    <w:p w14:paraId="6E7FB9B8" w14:textId="77777777" w:rsidR="00FA63BB" w:rsidRPr="003D1AE8" w:rsidRDefault="00FA63BB" w:rsidP="00FA63BB">
      <w:pPr>
        <w:outlineLvl w:val="0"/>
        <w:rPr>
          <w:rFonts w:ascii="Times New Roman" w:hAnsi="Times New Roman" w:cs="Times New Roman"/>
          <w:lang w:val="sq-AL"/>
        </w:rPr>
      </w:pPr>
    </w:p>
    <w:p w14:paraId="290E5971" w14:textId="102D959A" w:rsidR="00354872" w:rsidRPr="003D1AE8" w:rsidRDefault="00354872" w:rsidP="00861D62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2</w:t>
      </w:r>
      <w:r w:rsidR="00390236" w:rsidRPr="003D1AE8">
        <w:rPr>
          <w:rFonts w:ascii="Times New Roman" w:hAnsi="Times New Roman" w:cs="Times New Roman"/>
          <w:b/>
          <w:lang w:val="sq-AL"/>
        </w:rPr>
        <w:t>5</w:t>
      </w:r>
    </w:p>
    <w:p w14:paraId="268A11FA" w14:textId="77777777" w:rsidR="00354872" w:rsidRPr="003D1AE8" w:rsidRDefault="00354872" w:rsidP="00354872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Dispozita kalimtare</w:t>
      </w:r>
    </w:p>
    <w:p w14:paraId="709DC768" w14:textId="77777777" w:rsidR="007C1F68" w:rsidRPr="003D1AE8" w:rsidRDefault="007C1F68" w:rsidP="00FA534C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b/>
          <w:lang w:val="sq-AL"/>
        </w:rPr>
      </w:pPr>
    </w:p>
    <w:p w14:paraId="53B79446" w14:textId="46CEFAEB" w:rsidR="00354872" w:rsidRPr="003D1AE8" w:rsidRDefault="00354872" w:rsidP="00FA534C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4"/>
          <w:lang w:val="sq-AL"/>
        </w:rPr>
        <w:t>Ministri</w:t>
      </w:r>
      <w:r w:rsidR="001950BC" w:rsidRPr="003D1AE8">
        <w:rPr>
          <w:rFonts w:ascii="Times New Roman" w:hAnsi="Times New Roman" w:cs="Times New Roman"/>
          <w:spacing w:val="-4"/>
          <w:lang w:val="sq-AL"/>
        </w:rPr>
        <w:t>a</w:t>
      </w:r>
      <w:r w:rsidRPr="003D1AE8">
        <w:rPr>
          <w:rFonts w:ascii="Times New Roman" w:hAnsi="Times New Roman" w:cs="Times New Roman"/>
          <w:spacing w:val="-4"/>
          <w:lang w:val="sq-AL"/>
        </w:rPr>
        <w:t xml:space="preserve"> </w:t>
      </w:r>
      <w:r w:rsidR="00094AAF" w:rsidRPr="003D1AE8">
        <w:rPr>
          <w:rFonts w:ascii="Times New Roman" w:hAnsi="Times New Roman" w:cs="Times New Roman"/>
          <w:spacing w:val="-4"/>
          <w:lang w:val="sq-AL"/>
        </w:rPr>
        <w:t>p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="00094AAF" w:rsidRPr="003D1AE8">
        <w:rPr>
          <w:rFonts w:ascii="Times New Roman" w:hAnsi="Times New Roman" w:cs="Times New Roman"/>
          <w:spacing w:val="-4"/>
          <w:lang w:val="sq-AL"/>
        </w:rPr>
        <w:t>rgjegj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="00094AAF" w:rsidRPr="003D1AE8">
        <w:rPr>
          <w:rFonts w:ascii="Times New Roman" w:hAnsi="Times New Roman" w:cs="Times New Roman"/>
          <w:spacing w:val="-4"/>
          <w:lang w:val="sq-AL"/>
        </w:rPr>
        <w:t>s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="00094AAF" w:rsidRPr="003D1AE8">
        <w:rPr>
          <w:rFonts w:ascii="Times New Roman" w:hAnsi="Times New Roman" w:cs="Times New Roman"/>
          <w:spacing w:val="-4"/>
          <w:lang w:val="sq-AL"/>
        </w:rPr>
        <w:t xml:space="preserve"> p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="00094AAF" w:rsidRPr="003D1AE8">
        <w:rPr>
          <w:rFonts w:ascii="Times New Roman" w:hAnsi="Times New Roman" w:cs="Times New Roman"/>
          <w:spacing w:val="-4"/>
          <w:lang w:val="sq-AL"/>
        </w:rPr>
        <w:t>r ekonomin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="00D20DE2" w:rsidRPr="003D1AE8">
        <w:rPr>
          <w:rFonts w:ascii="Times New Roman" w:hAnsi="Times New Roman" w:cs="Times New Roman"/>
          <w:spacing w:val="-4"/>
          <w:lang w:val="sq-AL"/>
        </w:rPr>
        <w:t>,</w:t>
      </w:r>
      <w:r w:rsidR="00D857D4" w:rsidRPr="003D1AE8">
        <w:rPr>
          <w:rFonts w:ascii="Times New Roman" w:hAnsi="Times New Roman" w:cs="Times New Roman"/>
          <w:spacing w:val="-4"/>
          <w:lang w:val="sq-AL"/>
        </w:rPr>
        <w:t xml:space="preserve"> </w:t>
      </w:r>
      <w:r w:rsidR="00D857D4" w:rsidRPr="003D1AE8">
        <w:rPr>
          <w:rFonts w:ascii="Times New Roman" w:hAnsi="Times New Roman" w:cs="Times New Roman"/>
          <w:spacing w:val="-1"/>
          <w:lang w:val="sq-AL"/>
        </w:rPr>
        <w:t>brenda 6</w:t>
      </w:r>
      <w:r w:rsidRPr="003D1AE8">
        <w:rPr>
          <w:rFonts w:ascii="Times New Roman" w:hAnsi="Times New Roman" w:cs="Times New Roman"/>
          <w:spacing w:val="-1"/>
          <w:lang w:val="sq-AL"/>
        </w:rPr>
        <w:t>0 (</w:t>
      </w:r>
      <w:r w:rsidR="00D857D4" w:rsidRPr="003D1AE8">
        <w:rPr>
          <w:rFonts w:ascii="Times New Roman" w:hAnsi="Times New Roman" w:cs="Times New Roman"/>
          <w:spacing w:val="-1"/>
          <w:lang w:val="sq-AL"/>
        </w:rPr>
        <w:t>gjasht</w:t>
      </w:r>
      <w:r w:rsidR="00936054" w:rsidRPr="003D1AE8">
        <w:rPr>
          <w:rFonts w:ascii="Times New Roman" w:hAnsi="Times New Roman" w:cs="Times New Roman"/>
          <w:spacing w:val="-1"/>
          <w:lang w:val="sq-AL"/>
        </w:rPr>
        <w:t>ë</w:t>
      </w:r>
      <w:r w:rsidRPr="003D1AE8">
        <w:rPr>
          <w:rFonts w:ascii="Times New Roman" w:hAnsi="Times New Roman" w:cs="Times New Roman"/>
          <w:spacing w:val="-1"/>
          <w:lang w:val="sq-AL"/>
        </w:rPr>
        <w:t xml:space="preserve">dhjetë) </w:t>
      </w:r>
      <w:r w:rsidRPr="003D1AE8">
        <w:rPr>
          <w:rFonts w:ascii="Times New Roman" w:hAnsi="Times New Roman" w:cs="Times New Roman"/>
          <w:spacing w:val="-4"/>
          <w:lang w:val="sq-AL"/>
        </w:rPr>
        <w:t xml:space="preserve">ditëve nga data e hyrjes në fuqi të këtij </w:t>
      </w:r>
      <w:r w:rsidR="00D857D4" w:rsidRPr="003D1AE8">
        <w:rPr>
          <w:rFonts w:ascii="Times New Roman" w:hAnsi="Times New Roman" w:cs="Times New Roman"/>
          <w:spacing w:val="-4"/>
          <w:lang w:val="sq-AL"/>
        </w:rPr>
        <w:t>ligji</w:t>
      </w:r>
      <w:r w:rsidRPr="003D1AE8">
        <w:rPr>
          <w:rFonts w:ascii="Times New Roman" w:hAnsi="Times New Roman" w:cs="Times New Roman"/>
          <w:spacing w:val="-4"/>
          <w:lang w:val="sq-AL"/>
        </w:rPr>
        <w:t xml:space="preserve">, </w:t>
      </w:r>
      <w:r w:rsidR="00DF03D5" w:rsidRPr="003D1AE8">
        <w:rPr>
          <w:rFonts w:ascii="Times New Roman" w:hAnsi="Times New Roman" w:cs="Times New Roman"/>
          <w:spacing w:val="-3"/>
          <w:lang w:val="sq-AL"/>
        </w:rPr>
        <w:t>ndjek</w:t>
      </w:r>
      <w:r w:rsidRPr="003D1AE8">
        <w:rPr>
          <w:rFonts w:ascii="Times New Roman" w:hAnsi="Times New Roman" w:cs="Times New Roman"/>
          <w:spacing w:val="-3"/>
          <w:lang w:val="sq-AL"/>
        </w:rPr>
        <w:t xml:space="preserve"> procedurat e nevojshme, për:</w:t>
      </w:r>
    </w:p>
    <w:p w14:paraId="44C020D0" w14:textId="798E2011" w:rsidR="00354872" w:rsidRPr="003D1AE8" w:rsidRDefault="003975FA" w:rsidP="00EE45CF">
      <w:pPr>
        <w:pStyle w:val="ListParagraph"/>
        <w:numPr>
          <w:ilvl w:val="0"/>
          <w:numId w:val="14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4"/>
          <w:lang w:val="sq-AL"/>
        </w:rPr>
        <w:t xml:space="preserve">Miratimin e statutit te Korporates;  </w:t>
      </w:r>
    </w:p>
    <w:p w14:paraId="7257B177" w14:textId="08C7C020" w:rsidR="00EE45CF" w:rsidRPr="003D1AE8" w:rsidRDefault="00EE45CF" w:rsidP="00EE45CF">
      <w:pPr>
        <w:pStyle w:val="ListParagraph"/>
        <w:numPr>
          <w:ilvl w:val="0"/>
          <w:numId w:val="14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4"/>
          <w:lang w:val="sq-AL"/>
        </w:rPr>
        <w:t>Regjistrim</w:t>
      </w:r>
      <w:r w:rsidR="00CF102F" w:rsidRPr="003D1AE8">
        <w:rPr>
          <w:rFonts w:ascii="Times New Roman" w:hAnsi="Times New Roman" w:cs="Times New Roman"/>
          <w:spacing w:val="-4"/>
          <w:lang w:val="sq-AL"/>
        </w:rPr>
        <w:t>in</w:t>
      </w:r>
      <w:r w:rsidRPr="003D1AE8">
        <w:rPr>
          <w:rFonts w:ascii="Times New Roman" w:hAnsi="Times New Roman" w:cs="Times New Roman"/>
          <w:spacing w:val="-4"/>
          <w:lang w:val="sq-AL"/>
        </w:rPr>
        <w:t xml:space="preserve"> e Korporat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Pr="003D1AE8">
        <w:rPr>
          <w:rFonts w:ascii="Times New Roman" w:hAnsi="Times New Roman" w:cs="Times New Roman"/>
          <w:spacing w:val="-4"/>
          <w:lang w:val="sq-AL"/>
        </w:rPr>
        <w:t>s, pran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Pr="003D1AE8">
        <w:rPr>
          <w:rFonts w:ascii="Times New Roman" w:hAnsi="Times New Roman" w:cs="Times New Roman"/>
          <w:spacing w:val="-4"/>
          <w:lang w:val="sq-AL"/>
        </w:rPr>
        <w:t xml:space="preserve"> regjistrit tregtar;</w:t>
      </w:r>
    </w:p>
    <w:p w14:paraId="2D50ADB9" w14:textId="5C7125EF" w:rsidR="00EE45CF" w:rsidRPr="003D1AE8" w:rsidRDefault="00EE45CF" w:rsidP="00EE45CF">
      <w:pPr>
        <w:pStyle w:val="ListParagraph"/>
        <w:numPr>
          <w:ilvl w:val="0"/>
          <w:numId w:val="14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4"/>
          <w:lang w:val="sq-AL"/>
        </w:rPr>
        <w:t>Zgjedhjen e an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Pr="003D1AE8">
        <w:rPr>
          <w:rFonts w:ascii="Times New Roman" w:hAnsi="Times New Roman" w:cs="Times New Roman"/>
          <w:spacing w:val="-4"/>
          <w:lang w:val="sq-AL"/>
        </w:rPr>
        <w:t>tar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Pr="003D1AE8">
        <w:rPr>
          <w:rFonts w:ascii="Times New Roman" w:hAnsi="Times New Roman" w:cs="Times New Roman"/>
          <w:spacing w:val="-4"/>
          <w:lang w:val="sq-AL"/>
        </w:rPr>
        <w:t>ve t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Pr="003D1AE8">
        <w:rPr>
          <w:rFonts w:ascii="Times New Roman" w:hAnsi="Times New Roman" w:cs="Times New Roman"/>
          <w:spacing w:val="-4"/>
          <w:lang w:val="sq-AL"/>
        </w:rPr>
        <w:t xml:space="preserve"> organeve drejtuese t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Pr="003D1AE8">
        <w:rPr>
          <w:rFonts w:ascii="Times New Roman" w:hAnsi="Times New Roman" w:cs="Times New Roman"/>
          <w:spacing w:val="-4"/>
          <w:lang w:val="sq-AL"/>
        </w:rPr>
        <w:t xml:space="preserve"> Korporat</w:t>
      </w:r>
      <w:r w:rsidR="0058787F" w:rsidRPr="003D1AE8">
        <w:rPr>
          <w:rFonts w:ascii="Times New Roman" w:hAnsi="Times New Roman" w:cs="Times New Roman"/>
          <w:spacing w:val="-4"/>
          <w:lang w:val="sq-AL"/>
        </w:rPr>
        <w:t>ë</w:t>
      </w:r>
      <w:r w:rsidRPr="003D1AE8">
        <w:rPr>
          <w:rFonts w:ascii="Times New Roman" w:hAnsi="Times New Roman" w:cs="Times New Roman"/>
          <w:spacing w:val="-4"/>
          <w:lang w:val="sq-AL"/>
        </w:rPr>
        <w:t>s</w:t>
      </w:r>
      <w:r w:rsidR="00B70909" w:rsidRPr="003D1AE8">
        <w:rPr>
          <w:rFonts w:ascii="Times New Roman" w:hAnsi="Times New Roman" w:cs="Times New Roman"/>
          <w:spacing w:val="-4"/>
          <w:lang w:val="sq-AL"/>
        </w:rPr>
        <w:t>;</w:t>
      </w:r>
    </w:p>
    <w:p w14:paraId="19B0D1DC" w14:textId="59AC40B4" w:rsidR="00681519" w:rsidRPr="003D1AE8" w:rsidRDefault="00681519" w:rsidP="00EE45CF">
      <w:pPr>
        <w:pStyle w:val="ListParagraph"/>
        <w:numPr>
          <w:ilvl w:val="0"/>
          <w:numId w:val="14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spacing w:val="-4"/>
          <w:lang w:val="sq-AL"/>
        </w:rPr>
        <w:t>Kapitali fillestar este me pronësi 100% shtetëror;</w:t>
      </w:r>
    </w:p>
    <w:p w14:paraId="2F6065CD" w14:textId="45EF2EE1" w:rsidR="00B70909" w:rsidRPr="003D1AE8" w:rsidRDefault="00B70909" w:rsidP="00B709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Këshilli Mbikëqyrës, nga momenti i konstituimit të tij, formon një komitet të specializuar, edhe me pjesëmarrjen e ekspertëve të jashtëm, për të organizuar rekrutimin e Drejtorit Ekzekutiv të parë nëpërmjet një konkursi. Këshilli Mbikëqyrës në rekrutimin e Drejtorit Ekzekutiv, merr në konsideratë edhe opinionin e Bordit Këshillimor.</w:t>
      </w:r>
    </w:p>
    <w:p w14:paraId="64CE75A2" w14:textId="77777777" w:rsidR="00B70909" w:rsidRPr="003D1AE8" w:rsidRDefault="00B70909" w:rsidP="003D1AE8">
      <w:pPr>
        <w:pStyle w:val="ListParagraph"/>
        <w:shd w:val="clear" w:color="auto" w:fill="FFFFFF"/>
        <w:spacing w:line="269" w:lineRule="exact"/>
        <w:ind w:left="360"/>
        <w:jc w:val="both"/>
        <w:rPr>
          <w:rFonts w:ascii="Times New Roman" w:hAnsi="Times New Roman" w:cs="Times New Roman"/>
          <w:lang w:val="sq-AL"/>
        </w:rPr>
      </w:pPr>
    </w:p>
    <w:p w14:paraId="75F36A63" w14:textId="1A4E68A4" w:rsidR="00681519" w:rsidRPr="003D1AE8" w:rsidRDefault="00681519" w:rsidP="00681519">
      <w:pPr>
        <w:jc w:val="center"/>
        <w:outlineLvl w:val="0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Neni 26</w:t>
      </w:r>
    </w:p>
    <w:p w14:paraId="16453C12" w14:textId="22B4DB2C" w:rsidR="00681519" w:rsidRPr="003D1AE8" w:rsidRDefault="00681519" w:rsidP="00681519">
      <w:pPr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lang w:val="sq-AL"/>
        </w:rPr>
        <w:t>Dispozita fundore</w:t>
      </w:r>
    </w:p>
    <w:p w14:paraId="799FCF7B" w14:textId="77777777" w:rsidR="001D4CAC" w:rsidRPr="003D1AE8" w:rsidRDefault="001D4CAC" w:rsidP="00B70284">
      <w:pPr>
        <w:shd w:val="clear" w:color="auto" w:fill="FFFFFF"/>
        <w:rPr>
          <w:rFonts w:ascii="Times New Roman" w:hAnsi="Times New Roman" w:cs="Times New Roman"/>
          <w:spacing w:val="-2"/>
          <w:lang w:val="sq-AL"/>
        </w:rPr>
      </w:pPr>
    </w:p>
    <w:p w14:paraId="0F48FAAF" w14:textId="5F0858B2" w:rsidR="00681519" w:rsidRPr="003D1AE8" w:rsidRDefault="00681519" w:rsidP="00B70284">
      <w:pPr>
        <w:shd w:val="clear" w:color="auto" w:fill="FFFFFF"/>
        <w:rPr>
          <w:rFonts w:ascii="Times New Roman" w:hAnsi="Times New Roman" w:cs="Times New Roman"/>
          <w:spacing w:val="-2"/>
          <w:lang w:val="sq-AL"/>
        </w:rPr>
      </w:pPr>
      <w:r w:rsidRPr="003D1AE8">
        <w:rPr>
          <w:rFonts w:ascii="Times New Roman" w:hAnsi="Times New Roman" w:cs="Times New Roman"/>
          <w:spacing w:val="-2"/>
          <w:lang w:val="sq-AL"/>
        </w:rPr>
        <w:t>Nw rastin e falimentit apo lik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ui</w:t>
      </w:r>
      <w:r w:rsidRPr="003D1AE8">
        <w:rPr>
          <w:rFonts w:ascii="Times New Roman" w:hAnsi="Times New Roman" w:cs="Times New Roman"/>
          <w:spacing w:val="-2"/>
          <w:lang w:val="sq-AL"/>
        </w:rPr>
        <w:t>dimit p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>rjashtohen ato pasuri q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 xml:space="preserve"> kan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 xml:space="preserve"> kufizime tjet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>rsimi nga legjislacioni n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 xml:space="preserve"> fuqi.</w:t>
      </w:r>
    </w:p>
    <w:p w14:paraId="25A10E82" w14:textId="35BF91B3" w:rsidR="00681519" w:rsidRPr="003D1AE8" w:rsidRDefault="00681519" w:rsidP="00B70284">
      <w:pPr>
        <w:shd w:val="clear" w:color="auto" w:fill="FFFFFF"/>
        <w:rPr>
          <w:rFonts w:ascii="Times New Roman" w:hAnsi="Times New Roman" w:cs="Times New Roman"/>
          <w:spacing w:val="-2"/>
          <w:lang w:val="sq-AL"/>
        </w:rPr>
      </w:pPr>
      <w:r w:rsidRPr="003D1AE8">
        <w:rPr>
          <w:rFonts w:ascii="Times New Roman" w:hAnsi="Times New Roman" w:cs="Times New Roman"/>
          <w:spacing w:val="-2"/>
          <w:lang w:val="sq-AL"/>
        </w:rPr>
        <w:t>Rregullat e holl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>sishme p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>rcaktohen me Vendim t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 xml:space="preserve"> K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>shillit t</w:t>
      </w:r>
      <w:r w:rsidR="0032709D" w:rsidRPr="003D1AE8">
        <w:rPr>
          <w:rFonts w:ascii="Times New Roman" w:hAnsi="Times New Roman" w:cs="Times New Roman"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spacing w:val="-2"/>
          <w:lang w:val="sq-AL"/>
        </w:rPr>
        <w:t xml:space="preserve"> Ministrave.</w:t>
      </w:r>
    </w:p>
    <w:p w14:paraId="26A0C393" w14:textId="77777777" w:rsidR="00681519" w:rsidRPr="003D1AE8" w:rsidRDefault="00681519" w:rsidP="00B70284">
      <w:pPr>
        <w:shd w:val="clear" w:color="auto" w:fill="FFFFFF"/>
        <w:rPr>
          <w:rFonts w:ascii="Times New Roman" w:hAnsi="Times New Roman" w:cs="Times New Roman"/>
          <w:spacing w:val="-2"/>
          <w:lang w:val="sq-AL"/>
        </w:rPr>
      </w:pPr>
    </w:p>
    <w:p w14:paraId="66A81190" w14:textId="77777777" w:rsidR="00681519" w:rsidRPr="003D1AE8" w:rsidRDefault="00681519" w:rsidP="00861D6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pacing w:val="-2"/>
          <w:lang w:val="sq-AL"/>
        </w:rPr>
      </w:pPr>
    </w:p>
    <w:p w14:paraId="79C19655" w14:textId="11455FA4" w:rsidR="00B70284" w:rsidRPr="003D1AE8" w:rsidRDefault="00B70284" w:rsidP="00861D6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pacing w:val="-2"/>
          <w:lang w:val="sq-AL"/>
        </w:rPr>
      </w:pPr>
      <w:r w:rsidRPr="003D1AE8">
        <w:rPr>
          <w:rFonts w:ascii="Times New Roman" w:hAnsi="Times New Roman" w:cs="Times New Roman"/>
          <w:b/>
          <w:spacing w:val="-2"/>
          <w:lang w:val="sq-AL"/>
        </w:rPr>
        <w:t xml:space="preserve">Neni </w:t>
      </w:r>
      <w:r w:rsidR="00094AAF" w:rsidRPr="003D1AE8">
        <w:rPr>
          <w:rFonts w:ascii="Times New Roman" w:hAnsi="Times New Roman" w:cs="Times New Roman"/>
          <w:b/>
          <w:spacing w:val="-2"/>
          <w:lang w:val="sq-AL"/>
        </w:rPr>
        <w:t>2</w:t>
      </w:r>
      <w:r w:rsidR="00681519" w:rsidRPr="003D1AE8">
        <w:rPr>
          <w:rFonts w:ascii="Times New Roman" w:hAnsi="Times New Roman" w:cs="Times New Roman"/>
          <w:b/>
          <w:spacing w:val="-2"/>
          <w:lang w:val="sq-AL"/>
        </w:rPr>
        <w:t>7</w:t>
      </w:r>
    </w:p>
    <w:p w14:paraId="12B1370A" w14:textId="77777777" w:rsidR="003170DB" w:rsidRPr="003D1AE8" w:rsidRDefault="003170DB" w:rsidP="00B70284">
      <w:pPr>
        <w:shd w:val="clear" w:color="auto" w:fill="FFFFFF"/>
        <w:jc w:val="center"/>
        <w:rPr>
          <w:rFonts w:ascii="Times New Roman" w:hAnsi="Times New Roman" w:cs="Times New Roman"/>
          <w:b/>
          <w:lang w:val="sq-AL"/>
        </w:rPr>
      </w:pPr>
      <w:r w:rsidRPr="003D1AE8">
        <w:rPr>
          <w:rFonts w:ascii="Times New Roman" w:hAnsi="Times New Roman" w:cs="Times New Roman"/>
          <w:b/>
          <w:spacing w:val="-2"/>
          <w:lang w:val="sq-AL"/>
        </w:rPr>
        <w:t>Hyrja n</w:t>
      </w:r>
      <w:r w:rsidR="009C33C8" w:rsidRPr="003D1AE8">
        <w:rPr>
          <w:rFonts w:ascii="Times New Roman" w:hAnsi="Times New Roman" w:cs="Times New Roman"/>
          <w:b/>
          <w:spacing w:val="-2"/>
          <w:lang w:val="sq-AL"/>
        </w:rPr>
        <w:t>ë</w:t>
      </w:r>
      <w:r w:rsidRPr="003D1AE8">
        <w:rPr>
          <w:rFonts w:ascii="Times New Roman" w:hAnsi="Times New Roman" w:cs="Times New Roman"/>
          <w:b/>
          <w:spacing w:val="-2"/>
          <w:lang w:val="sq-AL"/>
        </w:rPr>
        <w:t xml:space="preserve"> fuqi</w:t>
      </w:r>
    </w:p>
    <w:p w14:paraId="33992D5C" w14:textId="77777777" w:rsidR="00B70284" w:rsidRPr="003D1AE8" w:rsidRDefault="00B70284" w:rsidP="00B702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q-AL"/>
        </w:rPr>
      </w:pPr>
    </w:p>
    <w:p w14:paraId="166DFB24" w14:textId="77777777" w:rsidR="00B70284" w:rsidRPr="003D1AE8" w:rsidRDefault="00B70284" w:rsidP="00861D6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val="sq-AL"/>
        </w:rPr>
      </w:pPr>
      <w:r w:rsidRPr="003D1AE8">
        <w:rPr>
          <w:rFonts w:ascii="Times New Roman" w:hAnsi="Times New Roman" w:cs="Times New Roman"/>
          <w:lang w:val="sq-AL"/>
        </w:rPr>
        <w:t>Ky ligj në fuqi 15 ditë pas botimit në “Fletoren zyrtare”.</w:t>
      </w:r>
    </w:p>
    <w:p w14:paraId="144849F4" w14:textId="77777777" w:rsidR="00B70284" w:rsidRPr="003D1AE8" w:rsidRDefault="00B70284" w:rsidP="00B702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sq-AL"/>
        </w:rPr>
      </w:pPr>
    </w:p>
    <w:p w14:paraId="3449E01F" w14:textId="77777777" w:rsidR="00B70284" w:rsidRPr="003D1AE8" w:rsidRDefault="00B70284" w:rsidP="00B70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lang w:val="sq-AL"/>
        </w:rPr>
      </w:pPr>
    </w:p>
    <w:p w14:paraId="5B8B3EB8" w14:textId="77777777" w:rsidR="00B0750F" w:rsidRPr="003D1AE8" w:rsidRDefault="00B0750F" w:rsidP="00B70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lang w:val="sq-AL"/>
        </w:rPr>
      </w:pPr>
    </w:p>
    <w:p w14:paraId="1127CDDF" w14:textId="77777777" w:rsidR="00B70284" w:rsidRPr="003D1AE8" w:rsidRDefault="00B70284" w:rsidP="00861D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lang w:val="sq-AL"/>
        </w:rPr>
      </w:pPr>
      <w:r w:rsidRPr="003D1AE8">
        <w:rPr>
          <w:rFonts w:ascii="Times New Roman" w:hAnsi="Times New Roman" w:cs="Times New Roman"/>
          <w:b/>
          <w:bCs/>
          <w:caps/>
          <w:lang w:val="sq-AL"/>
        </w:rPr>
        <w:t>Kryetari</w:t>
      </w:r>
    </w:p>
    <w:p w14:paraId="3F1197DD" w14:textId="77777777" w:rsidR="00B70284" w:rsidRPr="003D1AE8" w:rsidRDefault="00B70284" w:rsidP="00B70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lang w:val="sq-AL"/>
        </w:rPr>
      </w:pPr>
    </w:p>
    <w:p w14:paraId="609889F6" w14:textId="77777777" w:rsidR="00B0750F" w:rsidRPr="003D1AE8" w:rsidRDefault="00B0750F" w:rsidP="00B70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lang w:val="sq-AL"/>
        </w:rPr>
      </w:pPr>
    </w:p>
    <w:p w14:paraId="20FBC770" w14:textId="77777777" w:rsidR="00B70284" w:rsidRPr="0058787F" w:rsidRDefault="00B70284" w:rsidP="00861D62">
      <w:pPr>
        <w:jc w:val="center"/>
        <w:outlineLvl w:val="0"/>
        <w:rPr>
          <w:rFonts w:ascii="Times New Roman" w:hAnsi="Times New Roman" w:cs="Times New Roman"/>
          <w:b/>
          <w:caps/>
          <w:lang w:val="sq-AL"/>
        </w:rPr>
      </w:pPr>
      <w:r w:rsidRPr="003D1AE8">
        <w:rPr>
          <w:rFonts w:ascii="Times New Roman" w:hAnsi="Times New Roman" w:cs="Times New Roman"/>
          <w:b/>
          <w:bCs/>
          <w:caps/>
          <w:lang w:val="sq-AL"/>
        </w:rPr>
        <w:lastRenderedPageBreak/>
        <w:t>GRAMOZ RUçI</w:t>
      </w:r>
    </w:p>
    <w:p w14:paraId="761ED878" w14:textId="77777777" w:rsidR="00400E6E" w:rsidRPr="0058787F" w:rsidRDefault="00400E6E" w:rsidP="00B70284">
      <w:pPr>
        <w:jc w:val="center"/>
        <w:rPr>
          <w:rFonts w:ascii="Times New Roman" w:hAnsi="Times New Roman" w:cs="Times New Roman"/>
          <w:b/>
        </w:rPr>
      </w:pPr>
    </w:p>
    <w:sectPr w:rsidR="00400E6E" w:rsidRPr="0058787F" w:rsidSect="00DC45B0">
      <w:footerReference w:type="even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6FAC07" w16cid:durableId="1FFD5E83"/>
  <w16cid:commentId w16cid:paraId="46FDD29B" w16cid:durableId="1FFDBD7A"/>
  <w16cid:commentId w16cid:paraId="52F11910" w16cid:durableId="1FE68CD7"/>
  <w16cid:commentId w16cid:paraId="1A22723B" w16cid:durableId="1FE7C1A4"/>
  <w16cid:commentId w16cid:paraId="28502A31" w16cid:durableId="1FE7C2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93267" w14:textId="77777777" w:rsidR="00ED4974" w:rsidRDefault="00ED4974" w:rsidP="0037339B">
      <w:r>
        <w:separator/>
      </w:r>
    </w:p>
  </w:endnote>
  <w:endnote w:type="continuationSeparator" w:id="0">
    <w:p w14:paraId="751ED8F4" w14:textId="77777777" w:rsidR="00ED4974" w:rsidRDefault="00ED4974" w:rsidP="003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671915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D1599F" w14:textId="77777777" w:rsidR="008C5FF8" w:rsidRDefault="008C5FF8" w:rsidP="004C25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67D9B1" w14:textId="77777777" w:rsidR="008C5FF8" w:rsidRDefault="008C5F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140262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2717C" w14:textId="77777777" w:rsidR="008C5FF8" w:rsidRDefault="008C5FF8" w:rsidP="004C25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A2E4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6889E5" w14:textId="77777777" w:rsidR="008C5FF8" w:rsidRDefault="008C5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42A1" w14:textId="77777777" w:rsidR="00ED4974" w:rsidRDefault="00ED4974" w:rsidP="0037339B">
      <w:r>
        <w:separator/>
      </w:r>
    </w:p>
  </w:footnote>
  <w:footnote w:type="continuationSeparator" w:id="0">
    <w:p w14:paraId="79C46B8A" w14:textId="77777777" w:rsidR="00ED4974" w:rsidRDefault="00ED4974" w:rsidP="003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140"/>
    <w:multiLevelType w:val="hybridMultilevel"/>
    <w:tmpl w:val="4B044B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7D6"/>
    <w:multiLevelType w:val="hybridMultilevel"/>
    <w:tmpl w:val="2AD6BA9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102D9"/>
    <w:multiLevelType w:val="hybridMultilevel"/>
    <w:tmpl w:val="594AD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56C2"/>
    <w:multiLevelType w:val="hybridMultilevel"/>
    <w:tmpl w:val="B914A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1C22"/>
    <w:multiLevelType w:val="hybridMultilevel"/>
    <w:tmpl w:val="A3AEC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9272F"/>
    <w:multiLevelType w:val="hybridMultilevel"/>
    <w:tmpl w:val="C9E62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5725E"/>
    <w:multiLevelType w:val="hybridMultilevel"/>
    <w:tmpl w:val="809A29E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B23E5"/>
    <w:multiLevelType w:val="hybridMultilevel"/>
    <w:tmpl w:val="A75CF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45CF7"/>
    <w:multiLevelType w:val="hybridMultilevel"/>
    <w:tmpl w:val="770A5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4687A"/>
    <w:multiLevelType w:val="hybridMultilevel"/>
    <w:tmpl w:val="4D181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4546C8"/>
    <w:multiLevelType w:val="hybridMultilevel"/>
    <w:tmpl w:val="26C83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5A01F5"/>
    <w:multiLevelType w:val="hybridMultilevel"/>
    <w:tmpl w:val="669A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92B4A"/>
    <w:multiLevelType w:val="hybridMultilevel"/>
    <w:tmpl w:val="DA580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4A1FA0"/>
    <w:multiLevelType w:val="hybridMultilevel"/>
    <w:tmpl w:val="DBECA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B60DD"/>
    <w:multiLevelType w:val="hybridMultilevel"/>
    <w:tmpl w:val="384AD7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6EB52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67340E"/>
    <w:multiLevelType w:val="hybridMultilevel"/>
    <w:tmpl w:val="62DAA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194E41"/>
    <w:multiLevelType w:val="hybridMultilevel"/>
    <w:tmpl w:val="809C5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DA2230"/>
    <w:multiLevelType w:val="hybridMultilevel"/>
    <w:tmpl w:val="789C6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E714B"/>
    <w:multiLevelType w:val="hybridMultilevel"/>
    <w:tmpl w:val="9894F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2A8F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35C66"/>
    <w:multiLevelType w:val="hybridMultilevel"/>
    <w:tmpl w:val="1E24A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C34E13"/>
    <w:multiLevelType w:val="hybridMultilevel"/>
    <w:tmpl w:val="FBD829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33E97"/>
    <w:multiLevelType w:val="hybridMultilevel"/>
    <w:tmpl w:val="75FE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E50EF"/>
    <w:multiLevelType w:val="hybridMultilevel"/>
    <w:tmpl w:val="DF901864"/>
    <w:lvl w:ilvl="0" w:tplc="1B58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505211"/>
    <w:multiLevelType w:val="hybridMultilevel"/>
    <w:tmpl w:val="667648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AE207D"/>
    <w:multiLevelType w:val="hybridMultilevel"/>
    <w:tmpl w:val="33349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D07BE4"/>
    <w:multiLevelType w:val="hybridMultilevel"/>
    <w:tmpl w:val="3A46F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7A07088"/>
    <w:multiLevelType w:val="hybridMultilevel"/>
    <w:tmpl w:val="C576F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4451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C362AA"/>
    <w:multiLevelType w:val="hybridMultilevel"/>
    <w:tmpl w:val="BE183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A4310E"/>
    <w:multiLevelType w:val="hybridMultilevel"/>
    <w:tmpl w:val="5E846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3C0100"/>
    <w:multiLevelType w:val="hybridMultilevel"/>
    <w:tmpl w:val="16448F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581720"/>
    <w:multiLevelType w:val="hybridMultilevel"/>
    <w:tmpl w:val="A7C849A0"/>
    <w:lvl w:ilvl="0" w:tplc="F0D01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C629D3"/>
    <w:multiLevelType w:val="hybridMultilevel"/>
    <w:tmpl w:val="703C4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3D6BC5"/>
    <w:multiLevelType w:val="hybridMultilevel"/>
    <w:tmpl w:val="81F06FA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94033A"/>
    <w:multiLevelType w:val="hybridMultilevel"/>
    <w:tmpl w:val="F9282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CF4F96"/>
    <w:multiLevelType w:val="hybridMultilevel"/>
    <w:tmpl w:val="0E7042AE"/>
    <w:lvl w:ilvl="0" w:tplc="72BE4A2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E4A58"/>
    <w:multiLevelType w:val="hybridMultilevel"/>
    <w:tmpl w:val="47420682"/>
    <w:lvl w:ilvl="0" w:tplc="5FBA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F1FAE"/>
    <w:multiLevelType w:val="hybridMultilevel"/>
    <w:tmpl w:val="D1B82848"/>
    <w:lvl w:ilvl="0" w:tplc="1B58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0C35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6"/>
  </w:num>
  <w:num w:numId="3">
    <w:abstractNumId w:val="19"/>
  </w:num>
  <w:num w:numId="4">
    <w:abstractNumId w:val="21"/>
  </w:num>
  <w:num w:numId="5">
    <w:abstractNumId w:val="2"/>
  </w:num>
  <w:num w:numId="6">
    <w:abstractNumId w:val="14"/>
  </w:num>
  <w:num w:numId="7">
    <w:abstractNumId w:val="23"/>
  </w:num>
  <w:num w:numId="8">
    <w:abstractNumId w:val="26"/>
  </w:num>
  <w:num w:numId="9">
    <w:abstractNumId w:val="24"/>
  </w:num>
  <w:num w:numId="10">
    <w:abstractNumId w:val="16"/>
  </w:num>
  <w:num w:numId="11">
    <w:abstractNumId w:val="7"/>
  </w:num>
  <w:num w:numId="12">
    <w:abstractNumId w:val="4"/>
  </w:num>
  <w:num w:numId="13">
    <w:abstractNumId w:val="11"/>
  </w:num>
  <w:num w:numId="14">
    <w:abstractNumId w:val="34"/>
  </w:num>
  <w:num w:numId="15">
    <w:abstractNumId w:val="27"/>
  </w:num>
  <w:num w:numId="16">
    <w:abstractNumId w:val="10"/>
  </w:num>
  <w:num w:numId="17">
    <w:abstractNumId w:val="9"/>
  </w:num>
  <w:num w:numId="18">
    <w:abstractNumId w:val="17"/>
  </w:num>
  <w:num w:numId="19">
    <w:abstractNumId w:val="28"/>
  </w:num>
  <w:num w:numId="20">
    <w:abstractNumId w:val="20"/>
  </w:num>
  <w:num w:numId="21">
    <w:abstractNumId w:val="33"/>
  </w:num>
  <w:num w:numId="22">
    <w:abstractNumId w:val="13"/>
  </w:num>
  <w:num w:numId="23">
    <w:abstractNumId w:val="12"/>
  </w:num>
  <w:num w:numId="24">
    <w:abstractNumId w:val="31"/>
  </w:num>
  <w:num w:numId="25">
    <w:abstractNumId w:val="5"/>
  </w:num>
  <w:num w:numId="26">
    <w:abstractNumId w:val="0"/>
  </w:num>
  <w:num w:numId="27">
    <w:abstractNumId w:val="8"/>
  </w:num>
  <w:num w:numId="28">
    <w:abstractNumId w:val="25"/>
  </w:num>
  <w:num w:numId="29">
    <w:abstractNumId w:val="15"/>
  </w:num>
  <w:num w:numId="30">
    <w:abstractNumId w:val="30"/>
  </w:num>
  <w:num w:numId="31">
    <w:abstractNumId w:val="32"/>
  </w:num>
  <w:num w:numId="32">
    <w:abstractNumId w:val="1"/>
  </w:num>
  <w:num w:numId="33">
    <w:abstractNumId w:val="18"/>
  </w:num>
  <w:num w:numId="34">
    <w:abstractNumId w:val="29"/>
  </w:num>
  <w:num w:numId="35">
    <w:abstractNumId w:val="3"/>
  </w:num>
  <w:num w:numId="36">
    <w:abstractNumId w:val="6"/>
  </w:num>
  <w:num w:numId="37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E2"/>
    <w:rsid w:val="000016AE"/>
    <w:rsid w:val="0000526C"/>
    <w:rsid w:val="000077ED"/>
    <w:rsid w:val="00012E51"/>
    <w:rsid w:val="000311AA"/>
    <w:rsid w:val="000316BB"/>
    <w:rsid w:val="00031CB5"/>
    <w:rsid w:val="0004048A"/>
    <w:rsid w:val="00040592"/>
    <w:rsid w:val="00045A02"/>
    <w:rsid w:val="0005330C"/>
    <w:rsid w:val="000538CC"/>
    <w:rsid w:val="0005439E"/>
    <w:rsid w:val="000547B6"/>
    <w:rsid w:val="00055530"/>
    <w:rsid w:val="000571CA"/>
    <w:rsid w:val="00064734"/>
    <w:rsid w:val="00070A24"/>
    <w:rsid w:val="00073CC3"/>
    <w:rsid w:val="00077900"/>
    <w:rsid w:val="00077F3A"/>
    <w:rsid w:val="00081A26"/>
    <w:rsid w:val="00081CF2"/>
    <w:rsid w:val="00083E47"/>
    <w:rsid w:val="000857B7"/>
    <w:rsid w:val="00086D3B"/>
    <w:rsid w:val="00087C61"/>
    <w:rsid w:val="00094AAF"/>
    <w:rsid w:val="00095102"/>
    <w:rsid w:val="00095B6A"/>
    <w:rsid w:val="00095C25"/>
    <w:rsid w:val="0009774B"/>
    <w:rsid w:val="000A0783"/>
    <w:rsid w:val="000A1F9E"/>
    <w:rsid w:val="000A39A5"/>
    <w:rsid w:val="000A7764"/>
    <w:rsid w:val="000B4791"/>
    <w:rsid w:val="000B5D0A"/>
    <w:rsid w:val="000C0368"/>
    <w:rsid w:val="000C0436"/>
    <w:rsid w:val="000C067C"/>
    <w:rsid w:val="000C17F6"/>
    <w:rsid w:val="000C7B45"/>
    <w:rsid w:val="000D6D9E"/>
    <w:rsid w:val="000E013E"/>
    <w:rsid w:val="000E02DB"/>
    <w:rsid w:val="000E17F0"/>
    <w:rsid w:val="000E2271"/>
    <w:rsid w:val="000E24D3"/>
    <w:rsid w:val="000E29F8"/>
    <w:rsid w:val="000E3C74"/>
    <w:rsid w:val="000E6B42"/>
    <w:rsid w:val="000F0D72"/>
    <w:rsid w:val="000F29D3"/>
    <w:rsid w:val="000F2B9C"/>
    <w:rsid w:val="000F37FE"/>
    <w:rsid w:val="000F46EE"/>
    <w:rsid w:val="000F4774"/>
    <w:rsid w:val="000F6868"/>
    <w:rsid w:val="000F7520"/>
    <w:rsid w:val="00102E9D"/>
    <w:rsid w:val="001038F5"/>
    <w:rsid w:val="00107493"/>
    <w:rsid w:val="00113858"/>
    <w:rsid w:val="0011562F"/>
    <w:rsid w:val="001157E1"/>
    <w:rsid w:val="0011668A"/>
    <w:rsid w:val="0012180F"/>
    <w:rsid w:val="001219C5"/>
    <w:rsid w:val="00130395"/>
    <w:rsid w:val="00132855"/>
    <w:rsid w:val="00133D00"/>
    <w:rsid w:val="00134765"/>
    <w:rsid w:val="001374A7"/>
    <w:rsid w:val="00137617"/>
    <w:rsid w:val="00137E4D"/>
    <w:rsid w:val="0014221E"/>
    <w:rsid w:val="00145755"/>
    <w:rsid w:val="0015106A"/>
    <w:rsid w:val="00151DDF"/>
    <w:rsid w:val="00154E0A"/>
    <w:rsid w:val="001628AE"/>
    <w:rsid w:val="00162A87"/>
    <w:rsid w:val="00164CC5"/>
    <w:rsid w:val="0016711F"/>
    <w:rsid w:val="00167784"/>
    <w:rsid w:val="001709EC"/>
    <w:rsid w:val="00170B9A"/>
    <w:rsid w:val="001739E2"/>
    <w:rsid w:val="00176952"/>
    <w:rsid w:val="0018265E"/>
    <w:rsid w:val="001865E9"/>
    <w:rsid w:val="001915D6"/>
    <w:rsid w:val="00191B45"/>
    <w:rsid w:val="00193193"/>
    <w:rsid w:val="001933AC"/>
    <w:rsid w:val="00194126"/>
    <w:rsid w:val="001950BC"/>
    <w:rsid w:val="001A0236"/>
    <w:rsid w:val="001A0E76"/>
    <w:rsid w:val="001A3191"/>
    <w:rsid w:val="001A3EED"/>
    <w:rsid w:val="001A4871"/>
    <w:rsid w:val="001B1FF6"/>
    <w:rsid w:val="001B29A7"/>
    <w:rsid w:val="001B30FB"/>
    <w:rsid w:val="001B623A"/>
    <w:rsid w:val="001C1E98"/>
    <w:rsid w:val="001C27BD"/>
    <w:rsid w:val="001C27D6"/>
    <w:rsid w:val="001D0AE2"/>
    <w:rsid w:val="001D211C"/>
    <w:rsid w:val="001D299B"/>
    <w:rsid w:val="001D4AA1"/>
    <w:rsid w:val="001D4CAC"/>
    <w:rsid w:val="001D4E5A"/>
    <w:rsid w:val="001D5FA7"/>
    <w:rsid w:val="001D74E7"/>
    <w:rsid w:val="001E1811"/>
    <w:rsid w:val="001E1AB5"/>
    <w:rsid w:val="001E2056"/>
    <w:rsid w:val="001E3610"/>
    <w:rsid w:val="001E3A78"/>
    <w:rsid w:val="001E4D34"/>
    <w:rsid w:val="001E58B1"/>
    <w:rsid w:val="001F2509"/>
    <w:rsid w:val="001F2780"/>
    <w:rsid w:val="001F2829"/>
    <w:rsid w:val="0020072F"/>
    <w:rsid w:val="00200B31"/>
    <w:rsid w:val="0020117E"/>
    <w:rsid w:val="00203E0B"/>
    <w:rsid w:val="00205B04"/>
    <w:rsid w:val="00206A17"/>
    <w:rsid w:val="00207182"/>
    <w:rsid w:val="00214E62"/>
    <w:rsid w:val="002206D3"/>
    <w:rsid w:val="00221B9A"/>
    <w:rsid w:val="00225FC5"/>
    <w:rsid w:val="002330A3"/>
    <w:rsid w:val="00233F5A"/>
    <w:rsid w:val="00235E9A"/>
    <w:rsid w:val="002368AE"/>
    <w:rsid w:val="00237C1A"/>
    <w:rsid w:val="002404D6"/>
    <w:rsid w:val="0024110E"/>
    <w:rsid w:val="00242812"/>
    <w:rsid w:val="00243FD7"/>
    <w:rsid w:val="0024477E"/>
    <w:rsid w:val="00244E63"/>
    <w:rsid w:val="00245B03"/>
    <w:rsid w:val="00254055"/>
    <w:rsid w:val="00254B58"/>
    <w:rsid w:val="00256577"/>
    <w:rsid w:val="00264701"/>
    <w:rsid w:val="00264F93"/>
    <w:rsid w:val="00267689"/>
    <w:rsid w:val="0027415D"/>
    <w:rsid w:val="00276059"/>
    <w:rsid w:val="00276A95"/>
    <w:rsid w:val="00281355"/>
    <w:rsid w:val="00291E18"/>
    <w:rsid w:val="0029214B"/>
    <w:rsid w:val="002977C5"/>
    <w:rsid w:val="002A2585"/>
    <w:rsid w:val="002B4B2C"/>
    <w:rsid w:val="002B62CF"/>
    <w:rsid w:val="002B72FC"/>
    <w:rsid w:val="002B77C3"/>
    <w:rsid w:val="002B7937"/>
    <w:rsid w:val="002C2BF3"/>
    <w:rsid w:val="002C36A4"/>
    <w:rsid w:val="002C3932"/>
    <w:rsid w:val="002C5BEE"/>
    <w:rsid w:val="002D0096"/>
    <w:rsid w:val="002D139B"/>
    <w:rsid w:val="002D195B"/>
    <w:rsid w:val="002D3191"/>
    <w:rsid w:val="002D4519"/>
    <w:rsid w:val="002E2B36"/>
    <w:rsid w:val="002E46CE"/>
    <w:rsid w:val="002E5ABB"/>
    <w:rsid w:val="002E646D"/>
    <w:rsid w:val="002E64DB"/>
    <w:rsid w:val="002E7322"/>
    <w:rsid w:val="002F112D"/>
    <w:rsid w:val="002F1444"/>
    <w:rsid w:val="002F1E84"/>
    <w:rsid w:val="002F2227"/>
    <w:rsid w:val="002F2614"/>
    <w:rsid w:val="002F60DD"/>
    <w:rsid w:val="002F7909"/>
    <w:rsid w:val="0030158E"/>
    <w:rsid w:val="00306B2B"/>
    <w:rsid w:val="00307658"/>
    <w:rsid w:val="003128BD"/>
    <w:rsid w:val="00315FBA"/>
    <w:rsid w:val="0031686C"/>
    <w:rsid w:val="003170DB"/>
    <w:rsid w:val="00321745"/>
    <w:rsid w:val="003217A2"/>
    <w:rsid w:val="00323775"/>
    <w:rsid w:val="0032709D"/>
    <w:rsid w:val="00332420"/>
    <w:rsid w:val="00333A61"/>
    <w:rsid w:val="00335047"/>
    <w:rsid w:val="003419AB"/>
    <w:rsid w:val="00341BB0"/>
    <w:rsid w:val="003432E3"/>
    <w:rsid w:val="00343801"/>
    <w:rsid w:val="00354872"/>
    <w:rsid w:val="00354FD2"/>
    <w:rsid w:val="0035715B"/>
    <w:rsid w:val="003573AF"/>
    <w:rsid w:val="0035773B"/>
    <w:rsid w:val="003708B3"/>
    <w:rsid w:val="00371667"/>
    <w:rsid w:val="0037339B"/>
    <w:rsid w:val="0037358A"/>
    <w:rsid w:val="003748AF"/>
    <w:rsid w:val="0037683B"/>
    <w:rsid w:val="00376EAA"/>
    <w:rsid w:val="00376F7A"/>
    <w:rsid w:val="00381605"/>
    <w:rsid w:val="003867FB"/>
    <w:rsid w:val="00387621"/>
    <w:rsid w:val="00390236"/>
    <w:rsid w:val="00391474"/>
    <w:rsid w:val="003975FA"/>
    <w:rsid w:val="003A069D"/>
    <w:rsid w:val="003A071A"/>
    <w:rsid w:val="003A293A"/>
    <w:rsid w:val="003A52A0"/>
    <w:rsid w:val="003A5617"/>
    <w:rsid w:val="003B0001"/>
    <w:rsid w:val="003B02AF"/>
    <w:rsid w:val="003B5653"/>
    <w:rsid w:val="003B57EC"/>
    <w:rsid w:val="003B6EEF"/>
    <w:rsid w:val="003C1F9D"/>
    <w:rsid w:val="003D1222"/>
    <w:rsid w:val="003D1AE8"/>
    <w:rsid w:val="003D5880"/>
    <w:rsid w:val="003D5C8C"/>
    <w:rsid w:val="003D7B76"/>
    <w:rsid w:val="003E11BA"/>
    <w:rsid w:val="003E3D92"/>
    <w:rsid w:val="003E5264"/>
    <w:rsid w:val="003E57F2"/>
    <w:rsid w:val="003E5A7C"/>
    <w:rsid w:val="003E5E5D"/>
    <w:rsid w:val="003E5F2B"/>
    <w:rsid w:val="003E6AB0"/>
    <w:rsid w:val="003E6AE5"/>
    <w:rsid w:val="003F0F23"/>
    <w:rsid w:val="003F15FF"/>
    <w:rsid w:val="003F26C4"/>
    <w:rsid w:val="003F5FB7"/>
    <w:rsid w:val="00400C3C"/>
    <w:rsid w:val="00400E6E"/>
    <w:rsid w:val="00401419"/>
    <w:rsid w:val="00401F7D"/>
    <w:rsid w:val="00402D12"/>
    <w:rsid w:val="00403AA0"/>
    <w:rsid w:val="0041173F"/>
    <w:rsid w:val="00416A9D"/>
    <w:rsid w:val="00420883"/>
    <w:rsid w:val="004234F4"/>
    <w:rsid w:val="00423976"/>
    <w:rsid w:val="00426CA6"/>
    <w:rsid w:val="00426ECF"/>
    <w:rsid w:val="004326A3"/>
    <w:rsid w:val="00432E9D"/>
    <w:rsid w:val="00432EF0"/>
    <w:rsid w:val="00433019"/>
    <w:rsid w:val="0044140C"/>
    <w:rsid w:val="0044616D"/>
    <w:rsid w:val="00450B7D"/>
    <w:rsid w:val="0045175C"/>
    <w:rsid w:val="00452E59"/>
    <w:rsid w:val="00455605"/>
    <w:rsid w:val="0045657D"/>
    <w:rsid w:val="004634A4"/>
    <w:rsid w:val="00465FD9"/>
    <w:rsid w:val="00471EE0"/>
    <w:rsid w:val="00474074"/>
    <w:rsid w:val="004748DF"/>
    <w:rsid w:val="00476D90"/>
    <w:rsid w:val="00483C2C"/>
    <w:rsid w:val="00483E5E"/>
    <w:rsid w:val="004849B4"/>
    <w:rsid w:val="004915EF"/>
    <w:rsid w:val="004939D4"/>
    <w:rsid w:val="004951C8"/>
    <w:rsid w:val="004A2D6A"/>
    <w:rsid w:val="004B415F"/>
    <w:rsid w:val="004B467A"/>
    <w:rsid w:val="004B523A"/>
    <w:rsid w:val="004C189E"/>
    <w:rsid w:val="004C25DB"/>
    <w:rsid w:val="004C3A5E"/>
    <w:rsid w:val="004C4290"/>
    <w:rsid w:val="004C6862"/>
    <w:rsid w:val="004D0EA8"/>
    <w:rsid w:val="004D3345"/>
    <w:rsid w:val="004D59B4"/>
    <w:rsid w:val="004D7EAB"/>
    <w:rsid w:val="004E0BF0"/>
    <w:rsid w:val="004E1F74"/>
    <w:rsid w:val="004E501A"/>
    <w:rsid w:val="004E677C"/>
    <w:rsid w:val="004F318D"/>
    <w:rsid w:val="004F7606"/>
    <w:rsid w:val="00502CEB"/>
    <w:rsid w:val="0050508F"/>
    <w:rsid w:val="00505645"/>
    <w:rsid w:val="005070B7"/>
    <w:rsid w:val="0051260A"/>
    <w:rsid w:val="0051295B"/>
    <w:rsid w:val="00516470"/>
    <w:rsid w:val="005218F8"/>
    <w:rsid w:val="00523D59"/>
    <w:rsid w:val="00524185"/>
    <w:rsid w:val="00525E45"/>
    <w:rsid w:val="00527B94"/>
    <w:rsid w:val="00530DE1"/>
    <w:rsid w:val="0053102B"/>
    <w:rsid w:val="00532654"/>
    <w:rsid w:val="00537030"/>
    <w:rsid w:val="00537322"/>
    <w:rsid w:val="005402C8"/>
    <w:rsid w:val="00542D3D"/>
    <w:rsid w:val="00542DF4"/>
    <w:rsid w:val="005444B4"/>
    <w:rsid w:val="00545D95"/>
    <w:rsid w:val="005473E9"/>
    <w:rsid w:val="00551ECC"/>
    <w:rsid w:val="00553195"/>
    <w:rsid w:val="0055388F"/>
    <w:rsid w:val="005608C7"/>
    <w:rsid w:val="005641A7"/>
    <w:rsid w:val="00564537"/>
    <w:rsid w:val="005659D1"/>
    <w:rsid w:val="00565F29"/>
    <w:rsid w:val="00570039"/>
    <w:rsid w:val="00570A2D"/>
    <w:rsid w:val="00571925"/>
    <w:rsid w:val="00571A7C"/>
    <w:rsid w:val="00574E58"/>
    <w:rsid w:val="00575C34"/>
    <w:rsid w:val="005764B0"/>
    <w:rsid w:val="0058636A"/>
    <w:rsid w:val="0058787F"/>
    <w:rsid w:val="00590B62"/>
    <w:rsid w:val="005945EB"/>
    <w:rsid w:val="0059546C"/>
    <w:rsid w:val="005A7132"/>
    <w:rsid w:val="005A7FF3"/>
    <w:rsid w:val="005B017F"/>
    <w:rsid w:val="005B2F27"/>
    <w:rsid w:val="005B44E0"/>
    <w:rsid w:val="005B49DD"/>
    <w:rsid w:val="005C09D2"/>
    <w:rsid w:val="005C2C3C"/>
    <w:rsid w:val="005C7D86"/>
    <w:rsid w:val="005D201E"/>
    <w:rsid w:val="005D2161"/>
    <w:rsid w:val="005D2164"/>
    <w:rsid w:val="005D5519"/>
    <w:rsid w:val="005D6B91"/>
    <w:rsid w:val="005E64FF"/>
    <w:rsid w:val="005E6A0E"/>
    <w:rsid w:val="005F0F3A"/>
    <w:rsid w:val="005F1E28"/>
    <w:rsid w:val="005F2240"/>
    <w:rsid w:val="005F3E50"/>
    <w:rsid w:val="005F46F2"/>
    <w:rsid w:val="005F4D82"/>
    <w:rsid w:val="005F743F"/>
    <w:rsid w:val="005F77DC"/>
    <w:rsid w:val="00600C55"/>
    <w:rsid w:val="006053A2"/>
    <w:rsid w:val="006066E7"/>
    <w:rsid w:val="00606DE8"/>
    <w:rsid w:val="006072B6"/>
    <w:rsid w:val="00610FD5"/>
    <w:rsid w:val="00611476"/>
    <w:rsid w:val="00611C8D"/>
    <w:rsid w:val="0061372F"/>
    <w:rsid w:val="00613A3D"/>
    <w:rsid w:val="00613D39"/>
    <w:rsid w:val="006157EC"/>
    <w:rsid w:val="00615DC5"/>
    <w:rsid w:val="00616737"/>
    <w:rsid w:val="006245BE"/>
    <w:rsid w:val="0062492D"/>
    <w:rsid w:val="00631B13"/>
    <w:rsid w:val="00632E7A"/>
    <w:rsid w:val="00635A4A"/>
    <w:rsid w:val="00636564"/>
    <w:rsid w:val="00640B83"/>
    <w:rsid w:val="00646D3C"/>
    <w:rsid w:val="00647470"/>
    <w:rsid w:val="00650B66"/>
    <w:rsid w:val="00654506"/>
    <w:rsid w:val="006549C4"/>
    <w:rsid w:val="00663683"/>
    <w:rsid w:val="00665B77"/>
    <w:rsid w:val="00667A73"/>
    <w:rsid w:val="00670321"/>
    <w:rsid w:val="00674C66"/>
    <w:rsid w:val="00677B15"/>
    <w:rsid w:val="00681341"/>
    <w:rsid w:val="00681371"/>
    <w:rsid w:val="00681519"/>
    <w:rsid w:val="00682438"/>
    <w:rsid w:val="00691BCB"/>
    <w:rsid w:val="00691D1E"/>
    <w:rsid w:val="00693650"/>
    <w:rsid w:val="0069599F"/>
    <w:rsid w:val="00695EE3"/>
    <w:rsid w:val="006961FD"/>
    <w:rsid w:val="00697259"/>
    <w:rsid w:val="00697D29"/>
    <w:rsid w:val="006A2338"/>
    <w:rsid w:val="006A2E40"/>
    <w:rsid w:val="006A31F6"/>
    <w:rsid w:val="006A329D"/>
    <w:rsid w:val="006A6109"/>
    <w:rsid w:val="006B00B9"/>
    <w:rsid w:val="006B1F31"/>
    <w:rsid w:val="006B3328"/>
    <w:rsid w:val="006B41DE"/>
    <w:rsid w:val="006B452E"/>
    <w:rsid w:val="006C1079"/>
    <w:rsid w:val="006C3C44"/>
    <w:rsid w:val="006C4D87"/>
    <w:rsid w:val="006C6969"/>
    <w:rsid w:val="006D279B"/>
    <w:rsid w:val="006D616B"/>
    <w:rsid w:val="006E2D8F"/>
    <w:rsid w:val="006E3467"/>
    <w:rsid w:val="006E3588"/>
    <w:rsid w:val="006F322C"/>
    <w:rsid w:val="006F4603"/>
    <w:rsid w:val="006F5D8B"/>
    <w:rsid w:val="006F6F3D"/>
    <w:rsid w:val="00701C42"/>
    <w:rsid w:val="00704AA3"/>
    <w:rsid w:val="00704B64"/>
    <w:rsid w:val="0070585A"/>
    <w:rsid w:val="007208D6"/>
    <w:rsid w:val="00723F17"/>
    <w:rsid w:val="007240BF"/>
    <w:rsid w:val="0072436A"/>
    <w:rsid w:val="00725D24"/>
    <w:rsid w:val="00726D86"/>
    <w:rsid w:val="007272A2"/>
    <w:rsid w:val="007312DF"/>
    <w:rsid w:val="0073369F"/>
    <w:rsid w:val="00736790"/>
    <w:rsid w:val="00736E37"/>
    <w:rsid w:val="00744E18"/>
    <w:rsid w:val="00746C50"/>
    <w:rsid w:val="00747DB6"/>
    <w:rsid w:val="0075192E"/>
    <w:rsid w:val="007519E0"/>
    <w:rsid w:val="007548B5"/>
    <w:rsid w:val="0075733A"/>
    <w:rsid w:val="00763730"/>
    <w:rsid w:val="0076442A"/>
    <w:rsid w:val="00764A5B"/>
    <w:rsid w:val="007655E3"/>
    <w:rsid w:val="00767034"/>
    <w:rsid w:val="00777441"/>
    <w:rsid w:val="0078060B"/>
    <w:rsid w:val="00781E38"/>
    <w:rsid w:val="00784A11"/>
    <w:rsid w:val="00785618"/>
    <w:rsid w:val="00787D65"/>
    <w:rsid w:val="00787DAA"/>
    <w:rsid w:val="00790196"/>
    <w:rsid w:val="007949D4"/>
    <w:rsid w:val="007A0A6C"/>
    <w:rsid w:val="007A64BE"/>
    <w:rsid w:val="007A6591"/>
    <w:rsid w:val="007A697E"/>
    <w:rsid w:val="007B0A33"/>
    <w:rsid w:val="007B1ED8"/>
    <w:rsid w:val="007B3C98"/>
    <w:rsid w:val="007C1F68"/>
    <w:rsid w:val="007C23E8"/>
    <w:rsid w:val="007C29CE"/>
    <w:rsid w:val="007C3948"/>
    <w:rsid w:val="007C4459"/>
    <w:rsid w:val="007C5835"/>
    <w:rsid w:val="007C59CF"/>
    <w:rsid w:val="007D0485"/>
    <w:rsid w:val="007D1D98"/>
    <w:rsid w:val="007D5414"/>
    <w:rsid w:val="007D7246"/>
    <w:rsid w:val="007E0D99"/>
    <w:rsid w:val="007E5EE2"/>
    <w:rsid w:val="007E65FD"/>
    <w:rsid w:val="007E66C6"/>
    <w:rsid w:val="007F127F"/>
    <w:rsid w:val="007F162B"/>
    <w:rsid w:val="007F1FA2"/>
    <w:rsid w:val="007F39D6"/>
    <w:rsid w:val="007F4E62"/>
    <w:rsid w:val="007F4F1F"/>
    <w:rsid w:val="007F7B03"/>
    <w:rsid w:val="00800716"/>
    <w:rsid w:val="00802D7A"/>
    <w:rsid w:val="0080363E"/>
    <w:rsid w:val="008061E2"/>
    <w:rsid w:val="00814F3F"/>
    <w:rsid w:val="008158CC"/>
    <w:rsid w:val="008164E9"/>
    <w:rsid w:val="0081700A"/>
    <w:rsid w:val="00822F78"/>
    <w:rsid w:val="00823B89"/>
    <w:rsid w:val="00823BEB"/>
    <w:rsid w:val="0082453C"/>
    <w:rsid w:val="008250FA"/>
    <w:rsid w:val="00830500"/>
    <w:rsid w:val="008309D6"/>
    <w:rsid w:val="00833D0F"/>
    <w:rsid w:val="00840DF5"/>
    <w:rsid w:val="008429E3"/>
    <w:rsid w:val="0084333C"/>
    <w:rsid w:val="00846D2D"/>
    <w:rsid w:val="008477B7"/>
    <w:rsid w:val="00852DBE"/>
    <w:rsid w:val="0085437B"/>
    <w:rsid w:val="00861871"/>
    <w:rsid w:val="00861D62"/>
    <w:rsid w:val="008667F9"/>
    <w:rsid w:val="008675D9"/>
    <w:rsid w:val="00871D11"/>
    <w:rsid w:val="00871E05"/>
    <w:rsid w:val="008720EE"/>
    <w:rsid w:val="0087318D"/>
    <w:rsid w:val="00876E3D"/>
    <w:rsid w:val="00880A2C"/>
    <w:rsid w:val="0088180C"/>
    <w:rsid w:val="008818A4"/>
    <w:rsid w:val="008840D9"/>
    <w:rsid w:val="00887D7B"/>
    <w:rsid w:val="008907D3"/>
    <w:rsid w:val="008909A3"/>
    <w:rsid w:val="00892105"/>
    <w:rsid w:val="0089215F"/>
    <w:rsid w:val="0089299F"/>
    <w:rsid w:val="0089310A"/>
    <w:rsid w:val="00895E92"/>
    <w:rsid w:val="008A0AF2"/>
    <w:rsid w:val="008A278A"/>
    <w:rsid w:val="008A31F0"/>
    <w:rsid w:val="008A4537"/>
    <w:rsid w:val="008A7427"/>
    <w:rsid w:val="008A7964"/>
    <w:rsid w:val="008B22E2"/>
    <w:rsid w:val="008B62B0"/>
    <w:rsid w:val="008B6E51"/>
    <w:rsid w:val="008B7DE2"/>
    <w:rsid w:val="008C0073"/>
    <w:rsid w:val="008C41F6"/>
    <w:rsid w:val="008C461F"/>
    <w:rsid w:val="008C5FF8"/>
    <w:rsid w:val="008D15D6"/>
    <w:rsid w:val="008D1EB6"/>
    <w:rsid w:val="008D5BA7"/>
    <w:rsid w:val="008E28DF"/>
    <w:rsid w:val="008F28A3"/>
    <w:rsid w:val="008F4006"/>
    <w:rsid w:val="008F65D2"/>
    <w:rsid w:val="00903C78"/>
    <w:rsid w:val="00904F05"/>
    <w:rsid w:val="009051CB"/>
    <w:rsid w:val="0090547F"/>
    <w:rsid w:val="00910191"/>
    <w:rsid w:val="009113A6"/>
    <w:rsid w:val="00911A0E"/>
    <w:rsid w:val="00911B38"/>
    <w:rsid w:val="00914291"/>
    <w:rsid w:val="0091472B"/>
    <w:rsid w:val="00926FD5"/>
    <w:rsid w:val="009336F7"/>
    <w:rsid w:val="00936054"/>
    <w:rsid w:val="00937F30"/>
    <w:rsid w:val="00942CED"/>
    <w:rsid w:val="00944575"/>
    <w:rsid w:val="009464B9"/>
    <w:rsid w:val="009506E3"/>
    <w:rsid w:val="00955463"/>
    <w:rsid w:val="0095787D"/>
    <w:rsid w:val="00960F51"/>
    <w:rsid w:val="00963816"/>
    <w:rsid w:val="00963D90"/>
    <w:rsid w:val="00964088"/>
    <w:rsid w:val="00964E35"/>
    <w:rsid w:val="00967EFD"/>
    <w:rsid w:val="00971959"/>
    <w:rsid w:val="009744EA"/>
    <w:rsid w:val="00976A37"/>
    <w:rsid w:val="0098022D"/>
    <w:rsid w:val="009809A4"/>
    <w:rsid w:val="00981765"/>
    <w:rsid w:val="009835AA"/>
    <w:rsid w:val="0099038B"/>
    <w:rsid w:val="009953C9"/>
    <w:rsid w:val="0099646C"/>
    <w:rsid w:val="00996C82"/>
    <w:rsid w:val="00997767"/>
    <w:rsid w:val="009A0187"/>
    <w:rsid w:val="009A0858"/>
    <w:rsid w:val="009A26E7"/>
    <w:rsid w:val="009A512E"/>
    <w:rsid w:val="009A530B"/>
    <w:rsid w:val="009A5A8F"/>
    <w:rsid w:val="009B2D98"/>
    <w:rsid w:val="009B31CF"/>
    <w:rsid w:val="009B3A38"/>
    <w:rsid w:val="009C04BE"/>
    <w:rsid w:val="009C079D"/>
    <w:rsid w:val="009C0B76"/>
    <w:rsid w:val="009C3197"/>
    <w:rsid w:val="009C33C8"/>
    <w:rsid w:val="009C41E0"/>
    <w:rsid w:val="009C4C1A"/>
    <w:rsid w:val="009C4CD0"/>
    <w:rsid w:val="009C5374"/>
    <w:rsid w:val="009C79B9"/>
    <w:rsid w:val="009D0941"/>
    <w:rsid w:val="009D0C35"/>
    <w:rsid w:val="009D0CB0"/>
    <w:rsid w:val="009D155B"/>
    <w:rsid w:val="009D3AA5"/>
    <w:rsid w:val="009D52BA"/>
    <w:rsid w:val="009F2174"/>
    <w:rsid w:val="00A017A3"/>
    <w:rsid w:val="00A02E82"/>
    <w:rsid w:val="00A03EF6"/>
    <w:rsid w:val="00A10FD6"/>
    <w:rsid w:val="00A120D7"/>
    <w:rsid w:val="00A12722"/>
    <w:rsid w:val="00A21F10"/>
    <w:rsid w:val="00A25F11"/>
    <w:rsid w:val="00A26A29"/>
    <w:rsid w:val="00A26E1D"/>
    <w:rsid w:val="00A278B4"/>
    <w:rsid w:val="00A3418B"/>
    <w:rsid w:val="00A36B43"/>
    <w:rsid w:val="00A37EF1"/>
    <w:rsid w:val="00A418EB"/>
    <w:rsid w:val="00A506E9"/>
    <w:rsid w:val="00A563F2"/>
    <w:rsid w:val="00A5773A"/>
    <w:rsid w:val="00A611BA"/>
    <w:rsid w:val="00A617BE"/>
    <w:rsid w:val="00A62D30"/>
    <w:rsid w:val="00A65087"/>
    <w:rsid w:val="00A657BA"/>
    <w:rsid w:val="00A65FEE"/>
    <w:rsid w:val="00A71330"/>
    <w:rsid w:val="00A7193F"/>
    <w:rsid w:val="00A734DE"/>
    <w:rsid w:val="00A7784A"/>
    <w:rsid w:val="00A826F8"/>
    <w:rsid w:val="00A93CAD"/>
    <w:rsid w:val="00A94FFA"/>
    <w:rsid w:val="00A975AA"/>
    <w:rsid w:val="00AA177F"/>
    <w:rsid w:val="00AA5003"/>
    <w:rsid w:val="00AA56CB"/>
    <w:rsid w:val="00AA6FA4"/>
    <w:rsid w:val="00AB244D"/>
    <w:rsid w:val="00AB3C44"/>
    <w:rsid w:val="00AB6ADD"/>
    <w:rsid w:val="00AB7E1A"/>
    <w:rsid w:val="00AC1534"/>
    <w:rsid w:val="00AC1835"/>
    <w:rsid w:val="00AC3511"/>
    <w:rsid w:val="00AC7854"/>
    <w:rsid w:val="00AE0F9A"/>
    <w:rsid w:val="00AE1127"/>
    <w:rsid w:val="00AE126B"/>
    <w:rsid w:val="00AE3231"/>
    <w:rsid w:val="00AE50CE"/>
    <w:rsid w:val="00AE5618"/>
    <w:rsid w:val="00AE5EE9"/>
    <w:rsid w:val="00AE6280"/>
    <w:rsid w:val="00AE7839"/>
    <w:rsid w:val="00AF34FD"/>
    <w:rsid w:val="00AF59E7"/>
    <w:rsid w:val="00AF6310"/>
    <w:rsid w:val="00AF67D1"/>
    <w:rsid w:val="00B0288A"/>
    <w:rsid w:val="00B039B4"/>
    <w:rsid w:val="00B0455C"/>
    <w:rsid w:val="00B0750F"/>
    <w:rsid w:val="00B131A3"/>
    <w:rsid w:val="00B1508F"/>
    <w:rsid w:val="00B17423"/>
    <w:rsid w:val="00B2418B"/>
    <w:rsid w:val="00B26AB6"/>
    <w:rsid w:val="00B302F9"/>
    <w:rsid w:val="00B30519"/>
    <w:rsid w:val="00B30F53"/>
    <w:rsid w:val="00B33943"/>
    <w:rsid w:val="00B33ADC"/>
    <w:rsid w:val="00B34C08"/>
    <w:rsid w:val="00B42DBE"/>
    <w:rsid w:val="00B441F9"/>
    <w:rsid w:val="00B46FEB"/>
    <w:rsid w:val="00B55AFE"/>
    <w:rsid w:val="00B56DAA"/>
    <w:rsid w:val="00B614E5"/>
    <w:rsid w:val="00B65E94"/>
    <w:rsid w:val="00B660C3"/>
    <w:rsid w:val="00B66C35"/>
    <w:rsid w:val="00B67AF6"/>
    <w:rsid w:val="00B70284"/>
    <w:rsid w:val="00B70909"/>
    <w:rsid w:val="00B72972"/>
    <w:rsid w:val="00B73782"/>
    <w:rsid w:val="00B741D5"/>
    <w:rsid w:val="00B74F68"/>
    <w:rsid w:val="00B76566"/>
    <w:rsid w:val="00B807A4"/>
    <w:rsid w:val="00B82CBF"/>
    <w:rsid w:val="00B86345"/>
    <w:rsid w:val="00B8720E"/>
    <w:rsid w:val="00B9321D"/>
    <w:rsid w:val="00B9588F"/>
    <w:rsid w:val="00B95F4E"/>
    <w:rsid w:val="00B9756E"/>
    <w:rsid w:val="00BA2524"/>
    <w:rsid w:val="00BA30E2"/>
    <w:rsid w:val="00BB162C"/>
    <w:rsid w:val="00BB6BC7"/>
    <w:rsid w:val="00BC113D"/>
    <w:rsid w:val="00BC15B9"/>
    <w:rsid w:val="00BD1D1D"/>
    <w:rsid w:val="00BD530E"/>
    <w:rsid w:val="00BE7336"/>
    <w:rsid w:val="00BE7FFC"/>
    <w:rsid w:val="00BF03A1"/>
    <w:rsid w:val="00BF1082"/>
    <w:rsid w:val="00BF747A"/>
    <w:rsid w:val="00C03F8E"/>
    <w:rsid w:val="00C122A6"/>
    <w:rsid w:val="00C169D3"/>
    <w:rsid w:val="00C177B4"/>
    <w:rsid w:val="00C179D2"/>
    <w:rsid w:val="00C2374F"/>
    <w:rsid w:val="00C23C24"/>
    <w:rsid w:val="00C25CC1"/>
    <w:rsid w:val="00C317C0"/>
    <w:rsid w:val="00C35C62"/>
    <w:rsid w:val="00C37FE5"/>
    <w:rsid w:val="00C409F8"/>
    <w:rsid w:val="00C41AC1"/>
    <w:rsid w:val="00C43790"/>
    <w:rsid w:val="00C437C5"/>
    <w:rsid w:val="00C45B44"/>
    <w:rsid w:val="00C47828"/>
    <w:rsid w:val="00C506BC"/>
    <w:rsid w:val="00C51044"/>
    <w:rsid w:val="00C544B7"/>
    <w:rsid w:val="00C574AF"/>
    <w:rsid w:val="00C6142D"/>
    <w:rsid w:val="00C61887"/>
    <w:rsid w:val="00C64E83"/>
    <w:rsid w:val="00C7150F"/>
    <w:rsid w:val="00C71CA7"/>
    <w:rsid w:val="00C71DDD"/>
    <w:rsid w:val="00C8269A"/>
    <w:rsid w:val="00C8512D"/>
    <w:rsid w:val="00C86C2B"/>
    <w:rsid w:val="00C8700B"/>
    <w:rsid w:val="00C969D1"/>
    <w:rsid w:val="00CA08EE"/>
    <w:rsid w:val="00CA08F5"/>
    <w:rsid w:val="00CA09A8"/>
    <w:rsid w:val="00CA4707"/>
    <w:rsid w:val="00CB4402"/>
    <w:rsid w:val="00CD23D6"/>
    <w:rsid w:val="00CD6D76"/>
    <w:rsid w:val="00CE1454"/>
    <w:rsid w:val="00CE3A96"/>
    <w:rsid w:val="00CE7DA5"/>
    <w:rsid w:val="00CF0E86"/>
    <w:rsid w:val="00CF102F"/>
    <w:rsid w:val="00CF4F44"/>
    <w:rsid w:val="00D00382"/>
    <w:rsid w:val="00D10BFA"/>
    <w:rsid w:val="00D14F68"/>
    <w:rsid w:val="00D15E19"/>
    <w:rsid w:val="00D17612"/>
    <w:rsid w:val="00D202AE"/>
    <w:rsid w:val="00D20DE2"/>
    <w:rsid w:val="00D26027"/>
    <w:rsid w:val="00D27469"/>
    <w:rsid w:val="00D35F86"/>
    <w:rsid w:val="00D43CFF"/>
    <w:rsid w:val="00D46CA5"/>
    <w:rsid w:val="00D47A11"/>
    <w:rsid w:val="00D51ACD"/>
    <w:rsid w:val="00D544DA"/>
    <w:rsid w:val="00D54D29"/>
    <w:rsid w:val="00D56EC6"/>
    <w:rsid w:val="00D57545"/>
    <w:rsid w:val="00D610C6"/>
    <w:rsid w:val="00D611C0"/>
    <w:rsid w:val="00D61C67"/>
    <w:rsid w:val="00D701F5"/>
    <w:rsid w:val="00D70575"/>
    <w:rsid w:val="00D74C63"/>
    <w:rsid w:val="00D76B76"/>
    <w:rsid w:val="00D807CA"/>
    <w:rsid w:val="00D80C7A"/>
    <w:rsid w:val="00D822CD"/>
    <w:rsid w:val="00D857D4"/>
    <w:rsid w:val="00D87C93"/>
    <w:rsid w:val="00D903A1"/>
    <w:rsid w:val="00D90F8F"/>
    <w:rsid w:val="00D921C2"/>
    <w:rsid w:val="00D939A0"/>
    <w:rsid w:val="00D95A9D"/>
    <w:rsid w:val="00DA096F"/>
    <w:rsid w:val="00DA15A8"/>
    <w:rsid w:val="00DA1AC7"/>
    <w:rsid w:val="00DA36B5"/>
    <w:rsid w:val="00DA3EF6"/>
    <w:rsid w:val="00DA7077"/>
    <w:rsid w:val="00DB1F54"/>
    <w:rsid w:val="00DB378D"/>
    <w:rsid w:val="00DC0C08"/>
    <w:rsid w:val="00DC3441"/>
    <w:rsid w:val="00DC3AC0"/>
    <w:rsid w:val="00DC45B0"/>
    <w:rsid w:val="00DC5DC7"/>
    <w:rsid w:val="00DD04E2"/>
    <w:rsid w:val="00DD07E8"/>
    <w:rsid w:val="00DD2F0E"/>
    <w:rsid w:val="00DD7E19"/>
    <w:rsid w:val="00DD7E95"/>
    <w:rsid w:val="00DE4592"/>
    <w:rsid w:val="00DE63E1"/>
    <w:rsid w:val="00DE77B8"/>
    <w:rsid w:val="00DF03D5"/>
    <w:rsid w:val="00DF30DD"/>
    <w:rsid w:val="00DF31B3"/>
    <w:rsid w:val="00DF4DB3"/>
    <w:rsid w:val="00E03885"/>
    <w:rsid w:val="00E03EFF"/>
    <w:rsid w:val="00E06F55"/>
    <w:rsid w:val="00E101D7"/>
    <w:rsid w:val="00E127F5"/>
    <w:rsid w:val="00E15897"/>
    <w:rsid w:val="00E1688C"/>
    <w:rsid w:val="00E170C6"/>
    <w:rsid w:val="00E221AD"/>
    <w:rsid w:val="00E23756"/>
    <w:rsid w:val="00E23B09"/>
    <w:rsid w:val="00E24E3C"/>
    <w:rsid w:val="00E27B36"/>
    <w:rsid w:val="00E306C6"/>
    <w:rsid w:val="00E314C8"/>
    <w:rsid w:val="00E31745"/>
    <w:rsid w:val="00E31C7F"/>
    <w:rsid w:val="00E34A21"/>
    <w:rsid w:val="00E36660"/>
    <w:rsid w:val="00E3759A"/>
    <w:rsid w:val="00E41069"/>
    <w:rsid w:val="00E4244C"/>
    <w:rsid w:val="00E428A6"/>
    <w:rsid w:val="00E43277"/>
    <w:rsid w:val="00E445F6"/>
    <w:rsid w:val="00E47B3F"/>
    <w:rsid w:val="00E50FE1"/>
    <w:rsid w:val="00E53B6A"/>
    <w:rsid w:val="00E53CF2"/>
    <w:rsid w:val="00E54268"/>
    <w:rsid w:val="00E55391"/>
    <w:rsid w:val="00E55E3B"/>
    <w:rsid w:val="00E56156"/>
    <w:rsid w:val="00E637DE"/>
    <w:rsid w:val="00E63F4D"/>
    <w:rsid w:val="00E65A5A"/>
    <w:rsid w:val="00E763E4"/>
    <w:rsid w:val="00E77BCD"/>
    <w:rsid w:val="00E82995"/>
    <w:rsid w:val="00E82E67"/>
    <w:rsid w:val="00E91E29"/>
    <w:rsid w:val="00EA01C6"/>
    <w:rsid w:val="00EA6211"/>
    <w:rsid w:val="00EA68F9"/>
    <w:rsid w:val="00EB2037"/>
    <w:rsid w:val="00EB3D76"/>
    <w:rsid w:val="00EB4FE0"/>
    <w:rsid w:val="00EC5ADC"/>
    <w:rsid w:val="00EC74DD"/>
    <w:rsid w:val="00ED16AD"/>
    <w:rsid w:val="00ED4974"/>
    <w:rsid w:val="00EE041B"/>
    <w:rsid w:val="00EE35AA"/>
    <w:rsid w:val="00EE43D0"/>
    <w:rsid w:val="00EE45CF"/>
    <w:rsid w:val="00EE4CC9"/>
    <w:rsid w:val="00EE5B6C"/>
    <w:rsid w:val="00EE7676"/>
    <w:rsid w:val="00EE7770"/>
    <w:rsid w:val="00EF40F2"/>
    <w:rsid w:val="00F00492"/>
    <w:rsid w:val="00F01947"/>
    <w:rsid w:val="00F037EE"/>
    <w:rsid w:val="00F03902"/>
    <w:rsid w:val="00F03B98"/>
    <w:rsid w:val="00F049A6"/>
    <w:rsid w:val="00F05D7D"/>
    <w:rsid w:val="00F06854"/>
    <w:rsid w:val="00F076BB"/>
    <w:rsid w:val="00F11EA5"/>
    <w:rsid w:val="00F1525D"/>
    <w:rsid w:val="00F1727B"/>
    <w:rsid w:val="00F24603"/>
    <w:rsid w:val="00F2559F"/>
    <w:rsid w:val="00F26717"/>
    <w:rsid w:val="00F2710C"/>
    <w:rsid w:val="00F30006"/>
    <w:rsid w:val="00F36799"/>
    <w:rsid w:val="00F36AFB"/>
    <w:rsid w:val="00F370B9"/>
    <w:rsid w:val="00F37526"/>
    <w:rsid w:val="00F37CD2"/>
    <w:rsid w:val="00F40DDA"/>
    <w:rsid w:val="00F41055"/>
    <w:rsid w:val="00F445EE"/>
    <w:rsid w:val="00F44FAF"/>
    <w:rsid w:val="00F46374"/>
    <w:rsid w:val="00F46DA2"/>
    <w:rsid w:val="00F47B43"/>
    <w:rsid w:val="00F52A08"/>
    <w:rsid w:val="00F579C0"/>
    <w:rsid w:val="00F60071"/>
    <w:rsid w:val="00F6077D"/>
    <w:rsid w:val="00F60EF8"/>
    <w:rsid w:val="00F6711F"/>
    <w:rsid w:val="00F7197D"/>
    <w:rsid w:val="00F81493"/>
    <w:rsid w:val="00F8299F"/>
    <w:rsid w:val="00F8328D"/>
    <w:rsid w:val="00F84446"/>
    <w:rsid w:val="00F84B5C"/>
    <w:rsid w:val="00F85170"/>
    <w:rsid w:val="00F866FC"/>
    <w:rsid w:val="00F86824"/>
    <w:rsid w:val="00F971EF"/>
    <w:rsid w:val="00F97A1B"/>
    <w:rsid w:val="00FA3326"/>
    <w:rsid w:val="00FA4295"/>
    <w:rsid w:val="00FA436D"/>
    <w:rsid w:val="00FA534C"/>
    <w:rsid w:val="00FA5722"/>
    <w:rsid w:val="00FA63BB"/>
    <w:rsid w:val="00FA647F"/>
    <w:rsid w:val="00FA7EC2"/>
    <w:rsid w:val="00FB179E"/>
    <w:rsid w:val="00FB37AB"/>
    <w:rsid w:val="00FB6579"/>
    <w:rsid w:val="00FC0DF7"/>
    <w:rsid w:val="00FC44CC"/>
    <w:rsid w:val="00FC512F"/>
    <w:rsid w:val="00FC5981"/>
    <w:rsid w:val="00FC5BDC"/>
    <w:rsid w:val="00FD0DE7"/>
    <w:rsid w:val="00FD1F1A"/>
    <w:rsid w:val="00FD4F9E"/>
    <w:rsid w:val="00FD523C"/>
    <w:rsid w:val="00FD5977"/>
    <w:rsid w:val="00FD7339"/>
    <w:rsid w:val="00FE197A"/>
    <w:rsid w:val="00FE242F"/>
    <w:rsid w:val="00FE4F5E"/>
    <w:rsid w:val="00FF2961"/>
    <w:rsid w:val="00FF3253"/>
    <w:rsid w:val="00FF3776"/>
    <w:rsid w:val="00FF51D7"/>
    <w:rsid w:val="00FF520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BA6D"/>
  <w15:docId w15:val="{B5B1F3F7-F5C8-4A1E-B344-161BA55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39B"/>
  </w:style>
  <w:style w:type="character" w:styleId="PageNumber">
    <w:name w:val="page number"/>
    <w:basedOn w:val="DefaultParagraphFont"/>
    <w:uiPriority w:val="99"/>
    <w:semiHidden/>
    <w:unhideWhenUsed/>
    <w:rsid w:val="0037339B"/>
  </w:style>
  <w:style w:type="paragraph" w:styleId="BalloonText">
    <w:name w:val="Balloon Text"/>
    <w:basedOn w:val="Normal"/>
    <w:link w:val="BalloonTextChar"/>
    <w:uiPriority w:val="99"/>
    <w:semiHidden/>
    <w:unhideWhenUsed/>
    <w:rsid w:val="00842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1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24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1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D9A3-8976-4E08-A25E-0A0578CD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Ermal Frasheri</dc:creator>
  <cp:lastModifiedBy>Amela Kora</cp:lastModifiedBy>
  <cp:revision>2</cp:revision>
  <cp:lastPrinted>2018-11-07T09:41:00Z</cp:lastPrinted>
  <dcterms:created xsi:type="dcterms:W3CDTF">2019-02-12T11:32:00Z</dcterms:created>
  <dcterms:modified xsi:type="dcterms:W3CDTF">2019-02-12T11:32:00Z</dcterms:modified>
</cp:coreProperties>
</file>